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3737" w14:textId="77777777" w:rsidR="00113EF2" w:rsidRPr="00113EF2" w:rsidRDefault="00113EF2" w:rsidP="00113EF2">
      <w:pPr>
        <w:pStyle w:val="PlainText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13EF2">
        <w:rPr>
          <w:rFonts w:ascii="Times New Roman" w:hAnsi="Times New Roman" w:cs="Times New Roman"/>
          <w:b/>
          <w:bCs/>
          <w:color w:val="FF0000"/>
          <w:sz w:val="28"/>
          <w:szCs w:val="28"/>
        </w:rPr>
        <w:t>Arbeitsübersetzung</w:t>
      </w:r>
    </w:p>
    <w:p w14:paraId="18D14C34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41B804" w14:textId="72FE1750" w:rsidR="00113EF2" w:rsidRPr="00113EF2" w:rsidRDefault="00113EF2" w:rsidP="00113EF2">
      <w:pPr>
        <w:pStyle w:val="PlainTex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3EF2">
        <w:rPr>
          <w:rFonts w:ascii="Times New Roman" w:hAnsi="Times New Roman" w:cs="Times New Roman"/>
          <w:b/>
          <w:bCs/>
          <w:sz w:val="32"/>
          <w:szCs w:val="32"/>
        </w:rPr>
        <w:t>Papst Franziskus</w:t>
      </w:r>
    </w:p>
    <w:p w14:paraId="103D4933" w14:textId="77777777" w:rsidR="00113EF2" w:rsidRPr="00113EF2" w:rsidRDefault="00113EF2" w:rsidP="00113EF2">
      <w:pPr>
        <w:pStyle w:val="PlainTex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13EF2">
        <w:rPr>
          <w:rFonts w:ascii="Times New Roman" w:hAnsi="Times New Roman" w:cs="Times New Roman"/>
          <w:b/>
          <w:bCs/>
          <w:sz w:val="32"/>
          <w:szCs w:val="32"/>
        </w:rPr>
        <w:t>Generalkongregation 25. Oktober 2023</w:t>
      </w:r>
    </w:p>
    <w:p w14:paraId="1A2DD18B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0AA8663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8F26598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2C3B80">
        <w:rPr>
          <w:rFonts w:ascii="Times New Roman" w:hAnsi="Times New Roman" w:cs="Times New Roman"/>
          <w:sz w:val="24"/>
          <w:szCs w:val="24"/>
        </w:rPr>
        <w:t>Ich stelle mir die Kirche gerne als Gottes treues Volk vor, heilig und sündig, ein Volk, das mit der Kraft der Seligpreisungen und von Matthäus 25 berufen und gerufen ist.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 xml:space="preserve">Jesus hat für seine Kirche keines der politischen Schemata seiner Zeit übernommen: weder Pharisäer, Sadduzäer, noch Essener oder Zeloten. Keine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>geschlossene Gesellschaft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C3B80">
        <w:rPr>
          <w:rFonts w:ascii="Times New Roman" w:hAnsi="Times New Roman" w:cs="Times New Roman"/>
          <w:sz w:val="24"/>
          <w:szCs w:val="24"/>
        </w:rPr>
        <w:t>; er nimmt einfach die Tradition Israels auf</w:t>
      </w:r>
      <w:r>
        <w:rPr>
          <w:rFonts w:ascii="Times New Roman" w:hAnsi="Times New Roman" w:cs="Times New Roman"/>
          <w:sz w:val="24"/>
          <w:szCs w:val="24"/>
        </w:rPr>
        <w:t>: „</w:t>
      </w:r>
      <w:r w:rsidRPr="002C3B80">
        <w:rPr>
          <w:rFonts w:ascii="Times New Roman" w:hAnsi="Times New Roman" w:cs="Times New Roman"/>
          <w:sz w:val="24"/>
          <w:szCs w:val="24"/>
        </w:rPr>
        <w:t>Ihr sollt mein Volk sein und ich will euer Gott sein</w:t>
      </w:r>
      <w:r>
        <w:rPr>
          <w:rFonts w:ascii="Times New Roman" w:hAnsi="Times New Roman" w:cs="Times New Roman"/>
          <w:sz w:val="24"/>
          <w:szCs w:val="24"/>
        </w:rPr>
        <w:t>.“</w:t>
      </w:r>
    </w:p>
    <w:p w14:paraId="36306C0F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AAE4E3E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2C3B80">
        <w:rPr>
          <w:rFonts w:ascii="Times New Roman" w:hAnsi="Times New Roman" w:cs="Times New Roman"/>
          <w:sz w:val="24"/>
          <w:szCs w:val="24"/>
        </w:rPr>
        <w:t>Ich stelle mir die Kirche gerne als dieses einfache und demütige Volk vor, das in der Gegenwart des Herrn wandelt (das treue Volk Gottes).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C3B80">
        <w:rPr>
          <w:rFonts w:ascii="Times New Roman" w:hAnsi="Times New Roman" w:cs="Times New Roman"/>
          <w:sz w:val="24"/>
          <w:szCs w:val="24"/>
        </w:rPr>
        <w:t xml:space="preserve">ies ist die religiöse Bedeutung unseres treuen Volkes. Und ich sage treues Volk, um nicht in die vielen ideologischen Ansätze und Schemata zu verfallen, die die Realität des Gottesvolkes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>reduzieren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C3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 xml:space="preserve">Einfach gläubiges Volk, oder auch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>Gottes heiliges gläubiges Volk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C3B80">
        <w:rPr>
          <w:rFonts w:ascii="Times New Roman" w:hAnsi="Times New Roman" w:cs="Times New Roman"/>
          <w:sz w:val="24"/>
          <w:szCs w:val="24"/>
        </w:rPr>
        <w:t xml:space="preserve"> auf dem Weg, heilig und sündig. Und das ist die Kirche.</w:t>
      </w:r>
    </w:p>
    <w:p w14:paraId="0BFC95B7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4084440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2C3B80">
        <w:rPr>
          <w:rFonts w:ascii="Times New Roman" w:hAnsi="Times New Roman" w:cs="Times New Roman"/>
          <w:sz w:val="24"/>
          <w:szCs w:val="24"/>
        </w:rPr>
        <w:t xml:space="preserve">Eines der Merkmale dieses gläubigen Volkes ist seine Unfehlbarkeit; ja, es ist </w:t>
      </w:r>
      <w:r>
        <w:rPr>
          <w:rFonts w:ascii="Times New Roman" w:hAnsi="Times New Roman" w:cs="Times New Roman"/>
          <w:sz w:val="24"/>
          <w:szCs w:val="24"/>
        </w:rPr>
        <w:t xml:space="preserve">glaubend </w:t>
      </w:r>
      <w:r w:rsidRPr="002C3B80">
        <w:rPr>
          <w:rFonts w:ascii="Times New Roman" w:hAnsi="Times New Roman" w:cs="Times New Roman"/>
          <w:sz w:val="24"/>
          <w:szCs w:val="24"/>
        </w:rPr>
        <w:t>unfehlbar</w:t>
      </w:r>
      <w:r>
        <w:rPr>
          <w:rFonts w:ascii="Times New Roman" w:hAnsi="Times New Roman" w:cs="Times New Roman"/>
          <w:sz w:val="24"/>
          <w:szCs w:val="24"/>
        </w:rPr>
        <w:t xml:space="preserve"> (i</w:t>
      </w:r>
      <w:r w:rsidRPr="002C3B80">
        <w:rPr>
          <w:rFonts w:ascii="Times New Roman" w:hAnsi="Times New Roman" w:cs="Times New Roman"/>
          <w:sz w:val="24"/>
          <w:szCs w:val="24"/>
        </w:rPr>
        <w:t>n credendo falli nequit, sagt LG 9)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3B80">
        <w:rPr>
          <w:rFonts w:ascii="Times New Roman" w:hAnsi="Times New Roman" w:cs="Times New Roman"/>
          <w:sz w:val="24"/>
          <w:szCs w:val="24"/>
        </w:rPr>
        <w:t xml:space="preserve">Und ich erkläre es so: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 xml:space="preserve">Wenn du </w:t>
      </w:r>
      <w:proofErr w:type="gramStart"/>
      <w:r w:rsidRPr="002C3B80">
        <w:rPr>
          <w:rFonts w:ascii="Times New Roman" w:hAnsi="Times New Roman" w:cs="Times New Roman"/>
          <w:sz w:val="24"/>
          <w:szCs w:val="24"/>
        </w:rPr>
        <w:t>wissen willst</w:t>
      </w:r>
      <w:proofErr w:type="gramEnd"/>
      <w:r w:rsidRPr="002C3B80">
        <w:rPr>
          <w:rFonts w:ascii="Times New Roman" w:hAnsi="Times New Roman" w:cs="Times New Roman"/>
          <w:sz w:val="24"/>
          <w:szCs w:val="24"/>
        </w:rPr>
        <w:t xml:space="preserve"> was die Heilige Mutter Kirche glaubt, dann geh zum Lehramt, denn es ist seine Aufgabe, dich das zu lehren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2C3B80">
        <w:rPr>
          <w:rFonts w:ascii="Times New Roman" w:hAnsi="Times New Roman" w:cs="Times New Roman"/>
          <w:sz w:val="24"/>
          <w:szCs w:val="24"/>
        </w:rPr>
        <w:t>ber wenn du wissen willst, wie die Kirche glaubt, dann geh zu den Gläubigen.</w:t>
      </w:r>
    </w:p>
    <w:p w14:paraId="7C2F42FB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2C3B80">
        <w:rPr>
          <w:rFonts w:ascii="Times New Roman" w:hAnsi="Times New Roman" w:cs="Times New Roman"/>
          <w:sz w:val="24"/>
          <w:szCs w:val="24"/>
        </w:rPr>
        <w:t>Ich erinnere mich an ein Bild: das gläubige Volk, das sich am Eingang der Kathedrale von Ephesus</w:t>
      </w:r>
      <w:r>
        <w:rPr>
          <w:rFonts w:ascii="Times New Roman" w:hAnsi="Times New Roman" w:cs="Times New Roman"/>
          <w:sz w:val="24"/>
          <w:szCs w:val="24"/>
        </w:rPr>
        <w:t xml:space="preserve"> versammelt; die </w:t>
      </w:r>
      <w:r w:rsidRPr="002C3B80">
        <w:rPr>
          <w:rFonts w:ascii="Times New Roman" w:hAnsi="Times New Roman" w:cs="Times New Roman"/>
          <w:sz w:val="24"/>
          <w:szCs w:val="24"/>
        </w:rPr>
        <w:t xml:space="preserve">Geschichte (oder die Legende) besagt, dass die Menschen auf beiden Seiten der Straße zur Kathedrale standen als die Bischöfe in Prozession </w:t>
      </w:r>
      <w:r>
        <w:rPr>
          <w:rFonts w:ascii="Times New Roman" w:hAnsi="Times New Roman" w:cs="Times New Roman"/>
          <w:sz w:val="24"/>
          <w:szCs w:val="24"/>
        </w:rPr>
        <w:t>einzogen</w:t>
      </w:r>
      <w:r w:rsidRPr="002C3B80">
        <w:rPr>
          <w:rFonts w:ascii="Times New Roman" w:hAnsi="Times New Roman" w:cs="Times New Roman"/>
          <w:sz w:val="24"/>
          <w:szCs w:val="24"/>
        </w:rPr>
        <w:t xml:space="preserve">, und dass sie im Chor wiederholten: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>Mutter Gottes!</w:t>
      </w:r>
      <w:r>
        <w:rPr>
          <w:rFonts w:ascii="Times New Roman" w:hAnsi="Times New Roman" w:cs="Times New Roman"/>
          <w:sz w:val="24"/>
          <w:szCs w:val="24"/>
        </w:rPr>
        <w:t xml:space="preserve">“ Und sie </w:t>
      </w:r>
      <w:r w:rsidRPr="002C3B80">
        <w:rPr>
          <w:rFonts w:ascii="Times New Roman" w:hAnsi="Times New Roman" w:cs="Times New Roman"/>
          <w:sz w:val="24"/>
          <w:szCs w:val="24"/>
        </w:rPr>
        <w:t>forderten die Hierarchie auf, die Wahrheit, die sie als Volk Gottes bereits besaßen, als Dogma zu verkünden.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>(Einige sagen, dass sie Stöcke in den Händen hielten und sie den Bischöfen zeigten). Ich weiß nicht, ob es sich um Geschichte oder Legende ist, aber das Bild ist gültig.</w:t>
      </w:r>
    </w:p>
    <w:p w14:paraId="3C29A194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4287120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2C3B80">
        <w:rPr>
          <w:rFonts w:ascii="Times New Roman" w:hAnsi="Times New Roman" w:cs="Times New Roman"/>
          <w:sz w:val="24"/>
          <w:szCs w:val="24"/>
        </w:rPr>
        <w:t>Das gläubige Volk, das heilige gläubige Volk Gottes, hat eine Seele, und weil wir von der Seele eines Volkes sprechen können, können wir von einer Hermeneutik sprechen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3B80">
        <w:rPr>
          <w:rFonts w:ascii="Times New Roman" w:hAnsi="Times New Roman" w:cs="Times New Roman"/>
          <w:sz w:val="24"/>
          <w:szCs w:val="24"/>
        </w:rPr>
        <w:t>von einer Art, die Wirklichkeit zu sehen, von einem Gewissen. Unser gläubiges Volk ist sich seiner Würde bewusst, es tauft seine Kinder, es begräbt seine Toten.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 xml:space="preserve">Wir, die Mitglieder der Hierarchie, stammen aus diesem Volk und haben den Glauben dieses Volkes empfangen, im Allgemeinen von unseren Müttern und Großmüttern,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>deiner Mutter und Großmutter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C3B80">
        <w:rPr>
          <w:rFonts w:ascii="Times New Roman" w:hAnsi="Times New Roman" w:cs="Times New Roman"/>
          <w:sz w:val="24"/>
          <w:szCs w:val="24"/>
        </w:rPr>
        <w:t xml:space="preserve">, sagt Paulus zu Timotheus, ein </w:t>
      </w:r>
      <w:proofErr w:type="gramStart"/>
      <w:r w:rsidRPr="002C3B80">
        <w:rPr>
          <w:rFonts w:ascii="Times New Roman" w:hAnsi="Times New Roman" w:cs="Times New Roman"/>
          <w:sz w:val="24"/>
          <w:szCs w:val="24"/>
        </w:rPr>
        <w:t>Glaube</w:t>
      </w:r>
      <w:proofErr w:type="gramEnd"/>
      <w:r w:rsidRPr="002C3B80">
        <w:rPr>
          <w:rFonts w:ascii="Times New Roman" w:hAnsi="Times New Roman" w:cs="Times New Roman"/>
          <w:sz w:val="24"/>
          <w:szCs w:val="24"/>
        </w:rPr>
        <w:t xml:space="preserve"> der in einem weiblichen Dialekt weitergegeben wurde, wie die Mutter der Makkabäer, die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>im Dialekt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C3B80">
        <w:rPr>
          <w:rFonts w:ascii="Times New Roman" w:hAnsi="Times New Roman" w:cs="Times New Roman"/>
          <w:sz w:val="24"/>
          <w:szCs w:val="24"/>
        </w:rPr>
        <w:t xml:space="preserve"> zu ihren Kindern sprach.</w:t>
      </w:r>
    </w:p>
    <w:p w14:paraId="3E88A19B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AAC8E01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2C3B80">
        <w:rPr>
          <w:rFonts w:ascii="Times New Roman" w:hAnsi="Times New Roman" w:cs="Times New Roman"/>
          <w:sz w:val="24"/>
          <w:szCs w:val="24"/>
        </w:rPr>
        <w:t>Und hier möchte ich betonen, dass unter dem heiligen und gläubigen Volk Gottes der Glaube i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2C3B80">
        <w:rPr>
          <w:rFonts w:ascii="Times New Roman" w:hAnsi="Times New Roman" w:cs="Times New Roman"/>
          <w:sz w:val="24"/>
          <w:szCs w:val="24"/>
        </w:rPr>
        <w:t xml:space="preserve"> Dialekt weitergegeben wird, und zwar im Allgemeinen in einem weiblichen Dialekt. Das liegt nicht nur daran, dass die Kirche eine Mutter ist und dass gerade die Frauen </w:t>
      </w:r>
      <w:r>
        <w:rPr>
          <w:rFonts w:ascii="Times New Roman" w:hAnsi="Times New Roman" w:cs="Times New Roman"/>
          <w:sz w:val="24"/>
          <w:szCs w:val="24"/>
        </w:rPr>
        <w:t>sie am besten wider</w:t>
      </w:r>
      <w:r w:rsidRPr="002C3B80">
        <w:rPr>
          <w:rFonts w:ascii="Times New Roman" w:hAnsi="Times New Roman" w:cs="Times New Roman"/>
          <w:sz w:val="24"/>
          <w:szCs w:val="24"/>
        </w:rPr>
        <w:t>spiegeln (die Kirche ist eine Frau), sondern auch, weil es Frauen sind, die zu warten wissen, die zu entdecken wissen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3B80">
        <w:rPr>
          <w:rFonts w:ascii="Times New Roman" w:hAnsi="Times New Roman" w:cs="Times New Roman"/>
          <w:sz w:val="24"/>
          <w:szCs w:val="24"/>
        </w:rPr>
        <w:t xml:space="preserve"> die es </w:t>
      </w:r>
      <w:r>
        <w:rPr>
          <w:rFonts w:ascii="Times New Roman" w:hAnsi="Times New Roman" w:cs="Times New Roman"/>
          <w:sz w:val="24"/>
          <w:szCs w:val="24"/>
        </w:rPr>
        <w:t xml:space="preserve">zu </w:t>
      </w:r>
      <w:r w:rsidRPr="002C3B80">
        <w:rPr>
          <w:rFonts w:ascii="Times New Roman" w:hAnsi="Times New Roman" w:cs="Times New Roman"/>
          <w:sz w:val="24"/>
          <w:szCs w:val="24"/>
        </w:rPr>
        <w:t>verstehen</w:t>
      </w:r>
      <w:r>
        <w:rPr>
          <w:rFonts w:ascii="Times New Roman" w:hAnsi="Times New Roman" w:cs="Times New Roman"/>
          <w:sz w:val="24"/>
          <w:szCs w:val="24"/>
        </w:rPr>
        <w:t xml:space="preserve"> wissen </w:t>
      </w:r>
      <w:r w:rsidRPr="002C3B80">
        <w:rPr>
          <w:rFonts w:ascii="Times New Roman" w:hAnsi="Times New Roman" w:cs="Times New Roman"/>
          <w:sz w:val="24"/>
          <w:szCs w:val="24"/>
        </w:rPr>
        <w:t>zu warten, die es verstehen, die Ressourcen der Kirche, des gläubigen Volkes zu entdecken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C3B80">
        <w:rPr>
          <w:rFonts w:ascii="Times New Roman" w:hAnsi="Times New Roman" w:cs="Times New Roman"/>
          <w:sz w:val="24"/>
          <w:szCs w:val="24"/>
        </w:rPr>
        <w:t xml:space="preserve">die über die Grenzen hinaus Risiken eingehen, vielleicht mit Angst, aber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C3B80">
        <w:rPr>
          <w:rFonts w:ascii="Times New Roman" w:hAnsi="Times New Roman" w:cs="Times New Roman"/>
          <w:sz w:val="24"/>
          <w:szCs w:val="24"/>
        </w:rPr>
        <w:t>m Licht und im Schatten eines Tages, der gerade erst beginnt, nähern sie sich einem Grab mit der Intuition, die sie brauchen.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>Sie nähern sich einem Grab mit der Intuition (noch nicht der Hoffnung), dass es etwas Leben geben könnte.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lastRenderedPageBreak/>
        <w:t>Die Frau des heiligen und gläubigen Volkes Gottes ist ein Abbild der Kirche. Die Kirche ist weiblich, sie ist sie ist Ehefrau, sie ist Mutter.</w:t>
      </w:r>
    </w:p>
    <w:p w14:paraId="68D075E8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2048324E" w14:textId="77777777" w:rsidR="00113EF2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2C3B80">
        <w:rPr>
          <w:rFonts w:ascii="Times New Roman" w:hAnsi="Times New Roman" w:cs="Times New Roman"/>
          <w:sz w:val="24"/>
          <w:szCs w:val="24"/>
        </w:rPr>
        <w:t>Wenn Geistliche in ihrem Dienst zu weit gehen und das Volk Gottes misshandeln, entstellen sie das Gesicht der Kirche durch Macho</w:t>
      </w:r>
      <w:r>
        <w:rPr>
          <w:rFonts w:ascii="Times New Roman" w:hAnsi="Times New Roman" w:cs="Times New Roman"/>
          <w:sz w:val="24"/>
          <w:szCs w:val="24"/>
        </w:rPr>
        <w:t>ismus</w:t>
      </w:r>
      <w:r w:rsidRPr="002C3B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>Sie verunstalten das Gesicht der Kirche mit machohaften und diktatorischen Haltungen (es genügt, sich an die Intervention von Sr.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 xml:space="preserve">Liliana Franco zu erinnern). Es ist schmerzlich, in einigen Pfarrbüros die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C3B80">
        <w:rPr>
          <w:rFonts w:ascii="Times New Roman" w:hAnsi="Times New Roman" w:cs="Times New Roman"/>
          <w:sz w:val="24"/>
          <w:szCs w:val="24"/>
        </w:rPr>
        <w:t>Preisliste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2C3B80">
        <w:rPr>
          <w:rFonts w:ascii="Times New Roman" w:hAnsi="Times New Roman" w:cs="Times New Roman"/>
          <w:sz w:val="24"/>
          <w:szCs w:val="24"/>
        </w:rPr>
        <w:t xml:space="preserve"> der sakramentalen Dienste in der Art einer </w:t>
      </w:r>
      <w:r>
        <w:rPr>
          <w:rFonts w:ascii="Times New Roman" w:hAnsi="Times New Roman" w:cs="Times New Roman"/>
          <w:sz w:val="24"/>
          <w:szCs w:val="24"/>
        </w:rPr>
        <w:t>Übersicht</w:t>
      </w:r>
      <w:r w:rsidRPr="002C3B80">
        <w:rPr>
          <w:rFonts w:ascii="Times New Roman" w:hAnsi="Times New Roman" w:cs="Times New Roman"/>
          <w:sz w:val="24"/>
          <w:szCs w:val="24"/>
        </w:rPr>
        <w:t xml:space="preserve"> zu finden.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>Die sakramentalen Dienste werden wie in einem Supermarkt angeboten. Entweder ist die Kirche das gläubige Volk Gottes auf dem Weg, heilig und sündig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 xml:space="preserve">oder sie ist ein Unternehmen mit verschiedenen Dienstleistungen. Und </w:t>
      </w:r>
      <w:r>
        <w:rPr>
          <w:rFonts w:ascii="Times New Roman" w:hAnsi="Times New Roman" w:cs="Times New Roman"/>
          <w:sz w:val="24"/>
          <w:szCs w:val="24"/>
        </w:rPr>
        <w:t xml:space="preserve">dann wird die Kirche </w:t>
      </w:r>
      <w:r w:rsidRPr="002C3B80">
        <w:rPr>
          <w:rFonts w:ascii="Times New Roman" w:hAnsi="Times New Roman" w:cs="Times New Roman"/>
          <w:sz w:val="24"/>
          <w:szCs w:val="24"/>
        </w:rPr>
        <w:t>zum Supermarkt des Heils und die Priester zu bloßen Angestellten eines Supermarktes.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>Das ist die große Niederlage, zu der uns der Klerikalismus führt.</w:t>
      </w:r>
    </w:p>
    <w:p w14:paraId="0CBE98D4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6F9C33A" w14:textId="77777777" w:rsidR="00113EF2" w:rsidRPr="002C3B80" w:rsidRDefault="00113EF2" w:rsidP="00113EF2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Das ist dann sehr </w:t>
      </w:r>
      <w:r w:rsidRPr="002C3B80">
        <w:rPr>
          <w:rFonts w:ascii="Times New Roman" w:hAnsi="Times New Roman" w:cs="Times New Roman"/>
          <w:sz w:val="24"/>
          <w:szCs w:val="24"/>
        </w:rPr>
        <w:t>traurig und skandalös (es genügt, in die kirchlichen Schneidereien in Rom zu gehen, um den Skandal des Klerikalismus zu sehen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C3B80">
        <w:rPr>
          <w:rFonts w:ascii="Times New Roman" w:hAnsi="Times New Roman" w:cs="Times New Roman"/>
          <w:sz w:val="24"/>
          <w:szCs w:val="24"/>
        </w:rPr>
        <w:t>die Soutanen und Hüte oder Alben und Spitzengewänder anprobieren).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>Der Klerikalismus ist eine Peitsche, er ist eine Geißel, er ist eine Form der Weltlichkeit, die das Antlitz der Braut des Herrn beschmutzt und beschädigt; er versklavt Gottes heiliges und treues Volk.</w:t>
      </w:r>
      <w:r>
        <w:rPr>
          <w:rFonts w:ascii="Times New Roman" w:hAnsi="Times New Roman" w:cs="Times New Roman"/>
          <w:sz w:val="24"/>
          <w:szCs w:val="24"/>
        </w:rPr>
        <w:t xml:space="preserve"> Und dieses Volk </w:t>
      </w:r>
      <w:r w:rsidRPr="002C3B80">
        <w:rPr>
          <w:rFonts w:ascii="Times New Roman" w:hAnsi="Times New Roman" w:cs="Times New Roman"/>
          <w:sz w:val="24"/>
          <w:szCs w:val="24"/>
        </w:rPr>
        <w:t>geht mit Geduld und Demut weiter und erträgt den Spott, die Verachtung, die Misshandlung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>und die Ausgrenzung durch den institutionalisierten Klerikalismus. Wie selbstverständlich sprechen wir von den Kirchenfürsten oder von bischöflichen Beförderungen als Karrierebeförderungen!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B80">
        <w:rPr>
          <w:rFonts w:ascii="Times New Roman" w:hAnsi="Times New Roman" w:cs="Times New Roman"/>
          <w:sz w:val="24"/>
          <w:szCs w:val="24"/>
        </w:rPr>
        <w:t xml:space="preserve">Die Schrecken der Welt, die Weltlichkeit, </w:t>
      </w:r>
      <w:r>
        <w:rPr>
          <w:rFonts w:ascii="Times New Roman" w:hAnsi="Times New Roman" w:cs="Times New Roman"/>
          <w:sz w:val="24"/>
          <w:szCs w:val="24"/>
        </w:rPr>
        <w:t xml:space="preserve">misshandeln </w:t>
      </w:r>
      <w:r w:rsidRPr="002C3B80">
        <w:rPr>
          <w:rFonts w:ascii="Times New Roman" w:hAnsi="Times New Roman" w:cs="Times New Roman"/>
          <w:sz w:val="24"/>
          <w:szCs w:val="24"/>
        </w:rPr>
        <w:t>das heilige, treue Volk Gottes.</w:t>
      </w:r>
    </w:p>
    <w:p w14:paraId="36C3431D" w14:textId="77777777" w:rsidR="00113EF2" w:rsidRPr="00113EF2" w:rsidRDefault="00113EF2" w:rsidP="00113EF2">
      <w:pPr>
        <w:rPr>
          <w:lang w:val="de-CH"/>
        </w:rPr>
      </w:pPr>
    </w:p>
    <w:p w14:paraId="1D153B5E" w14:textId="71E3D3D0" w:rsidR="00707D6A" w:rsidRPr="00113EF2" w:rsidRDefault="00707D6A" w:rsidP="00113EF2">
      <w:pPr>
        <w:rPr>
          <w:lang w:val="de-CH"/>
        </w:rPr>
      </w:pPr>
    </w:p>
    <w:sectPr w:rsidR="00707D6A" w:rsidRPr="00113EF2" w:rsidSect="002C5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A669B" w14:textId="77777777" w:rsidR="00286614" w:rsidRDefault="00286614" w:rsidP="0028111A">
      <w:r>
        <w:separator/>
      </w:r>
    </w:p>
  </w:endnote>
  <w:endnote w:type="continuationSeparator" w:id="0">
    <w:p w14:paraId="2898BB39" w14:textId="77777777" w:rsidR="00286614" w:rsidRDefault="00286614" w:rsidP="0028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BFFCE" w14:textId="77777777" w:rsidR="00A67C4A" w:rsidRDefault="00A67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6F26" w14:textId="77777777" w:rsidR="00A67C4A" w:rsidRDefault="00A67C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8B633" w14:textId="77777777" w:rsidR="00A67C4A" w:rsidRDefault="00A67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AF1C" w14:textId="77777777" w:rsidR="00286614" w:rsidRDefault="00286614" w:rsidP="0028111A">
      <w:r>
        <w:separator/>
      </w:r>
    </w:p>
  </w:footnote>
  <w:footnote w:type="continuationSeparator" w:id="0">
    <w:p w14:paraId="392C4E49" w14:textId="77777777" w:rsidR="00286614" w:rsidRDefault="00286614" w:rsidP="0028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D74C6" w14:textId="77777777" w:rsidR="00A67C4A" w:rsidRDefault="00A67C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B500" w14:textId="77777777" w:rsidR="0028111A" w:rsidRDefault="00281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6"/>
      <w:gridCol w:w="2924"/>
    </w:tblGrid>
    <w:tr w:rsidR="002C55B0" w14:paraId="19CB7598" w14:textId="77777777" w:rsidTr="008A5447">
      <w:tc>
        <w:tcPr>
          <w:tcW w:w="6066" w:type="dxa"/>
          <w:tcBorders>
            <w:left w:val="single" w:sz="24" w:space="0" w:color="BA1D18"/>
          </w:tcBorders>
        </w:tcPr>
        <w:p w14:paraId="06C8B943" w14:textId="77777777" w:rsidR="002C55B0" w:rsidRPr="002C55B0" w:rsidRDefault="002C55B0" w:rsidP="002C55B0">
          <w:pPr>
            <w:pStyle w:val="Header"/>
            <w:rPr>
              <w:rFonts w:ascii="Times New Roman" w:hAnsi="Times New Roman" w:cs="Times New Roman"/>
              <w:b/>
              <w:bCs/>
              <w:color w:val="BA1D18"/>
              <w:lang w:val="en-GB"/>
            </w:rPr>
          </w:pPr>
          <w:r w:rsidRPr="002C55B0"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>XVI General Ordinary</w:t>
          </w:r>
        </w:p>
        <w:p w14:paraId="5D7805FF" w14:textId="77777777" w:rsidR="002C55B0" w:rsidRPr="00A67C4A" w:rsidRDefault="002C55B0" w:rsidP="002C55B0">
          <w:pPr>
            <w:pStyle w:val="Header"/>
            <w:rPr>
              <w:rFonts w:ascii="Times New Roman" w:hAnsi="Times New Roman" w:cs="Times New Roman"/>
              <w:b/>
              <w:bCs/>
              <w:color w:val="BA1D18"/>
              <w:lang w:val="en-GB"/>
            </w:rPr>
          </w:pPr>
          <w:r w:rsidRPr="00A67C4A"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>Assembly</w:t>
          </w:r>
          <w:r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 xml:space="preserve"> of the </w:t>
          </w:r>
        </w:p>
        <w:p w14:paraId="608AEC7D" w14:textId="77777777" w:rsidR="002C55B0" w:rsidRPr="00A67C4A" w:rsidRDefault="002C55B0" w:rsidP="002C55B0">
          <w:pPr>
            <w:pStyle w:val="Header"/>
            <w:rPr>
              <w:lang w:val="en-GB"/>
            </w:rPr>
          </w:pPr>
          <w:r w:rsidRPr="00A67C4A">
            <w:rPr>
              <w:rFonts w:ascii="Times New Roman" w:hAnsi="Times New Roman" w:cs="Times New Roman"/>
              <w:b/>
              <w:bCs/>
              <w:color w:val="BA1D18"/>
              <w:lang w:val="en-GB"/>
            </w:rPr>
            <w:t>Synod of Bishops</w:t>
          </w:r>
        </w:p>
      </w:tc>
      <w:tc>
        <w:tcPr>
          <w:tcW w:w="2924" w:type="dxa"/>
          <w:tcBorders>
            <w:bottom w:val="single" w:sz="24" w:space="0" w:color="BA1D18"/>
          </w:tcBorders>
        </w:tcPr>
        <w:p w14:paraId="4C9F63FB" w14:textId="77777777" w:rsidR="002C55B0" w:rsidRDefault="002C55B0" w:rsidP="002C55B0">
          <w:pPr>
            <w:pStyle w:val="Header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8A9E052" wp14:editId="580F9756">
                <wp:extent cx="1138335" cy="537136"/>
                <wp:effectExtent l="0" t="0" r="5080" b="0"/>
                <wp:docPr id="760363043" name="Picture 1" descr="A group of people in re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0363043" name="Picture 1" descr="A group of people in re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8699" cy="608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6B00CB" w14:textId="77777777" w:rsidR="00A67C4A" w:rsidRDefault="00A67C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940"/>
    <w:rsid w:val="0002725A"/>
    <w:rsid w:val="000A232A"/>
    <w:rsid w:val="00113EF2"/>
    <w:rsid w:val="00137CBB"/>
    <w:rsid w:val="0028111A"/>
    <w:rsid w:val="00286614"/>
    <w:rsid w:val="002A5221"/>
    <w:rsid w:val="002C55B0"/>
    <w:rsid w:val="002C76FD"/>
    <w:rsid w:val="00346D84"/>
    <w:rsid w:val="003610FC"/>
    <w:rsid w:val="0037297B"/>
    <w:rsid w:val="00452EE9"/>
    <w:rsid w:val="004A2826"/>
    <w:rsid w:val="004A48C6"/>
    <w:rsid w:val="004B3311"/>
    <w:rsid w:val="00590373"/>
    <w:rsid w:val="006576D4"/>
    <w:rsid w:val="006C145A"/>
    <w:rsid w:val="006D2B6F"/>
    <w:rsid w:val="007079C0"/>
    <w:rsid w:val="00707D6A"/>
    <w:rsid w:val="00781541"/>
    <w:rsid w:val="00814D95"/>
    <w:rsid w:val="00822346"/>
    <w:rsid w:val="008A7917"/>
    <w:rsid w:val="008D6026"/>
    <w:rsid w:val="00916E98"/>
    <w:rsid w:val="009364EC"/>
    <w:rsid w:val="009E6940"/>
    <w:rsid w:val="00A31F8D"/>
    <w:rsid w:val="00A45A6B"/>
    <w:rsid w:val="00A555B9"/>
    <w:rsid w:val="00A67C4A"/>
    <w:rsid w:val="00D639AA"/>
    <w:rsid w:val="00D8613B"/>
    <w:rsid w:val="00DB6440"/>
    <w:rsid w:val="00DB7B9E"/>
    <w:rsid w:val="00E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5FC6F"/>
  <w15:chartTrackingRefBased/>
  <w15:docId w15:val="{742500FF-CF13-49ED-9829-B785BA29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940"/>
    <w:pPr>
      <w:spacing w:after="160" w:line="259" w:lineRule="auto"/>
    </w:pPr>
    <w:rPr>
      <w:rFonts w:ascii="Times New Roman" w:hAnsi="Times New Roman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4"/>
      <w:lang w:val="it-IT"/>
    </w:rPr>
  </w:style>
  <w:style w:type="character" w:customStyle="1" w:styleId="HeaderChar">
    <w:name w:val="Header Char"/>
    <w:basedOn w:val="DefaultParagraphFont"/>
    <w:link w:val="Header"/>
    <w:uiPriority w:val="99"/>
    <w:rsid w:val="0028111A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28111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4"/>
      <w:lang w:val="it-IT"/>
    </w:rPr>
  </w:style>
  <w:style w:type="character" w:customStyle="1" w:styleId="FooterChar">
    <w:name w:val="Footer Char"/>
    <w:basedOn w:val="DefaultParagraphFont"/>
    <w:link w:val="Footer"/>
    <w:uiPriority w:val="99"/>
    <w:rsid w:val="0028111A"/>
    <w:rPr>
      <w:lang w:val="it-IT"/>
    </w:rPr>
  </w:style>
  <w:style w:type="table" w:styleId="TableGrid">
    <w:name w:val="Table Grid"/>
    <w:basedOn w:val="TableNormal"/>
    <w:uiPriority w:val="39"/>
    <w:rsid w:val="00281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76FD"/>
    <w:pPr>
      <w:spacing w:after="0" w:line="240" w:lineRule="auto"/>
    </w:pPr>
    <w:rPr>
      <w:rFonts w:ascii="Segoe UI" w:hAnsi="Segoe UI" w:cs="Segoe UI"/>
      <w:sz w:val="18"/>
      <w:szCs w:val="18"/>
      <w:lang w:val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6FD"/>
    <w:rPr>
      <w:rFonts w:ascii="Segoe UI" w:hAnsi="Segoe UI" w:cs="Segoe UI"/>
      <w:sz w:val="18"/>
      <w:szCs w:val="18"/>
      <w:lang w:val="it-IT"/>
    </w:rPr>
  </w:style>
  <w:style w:type="paragraph" w:customStyle="1" w:styleId="05bSottotitolone">
    <w:name w:val="05b Sottotitolone"/>
    <w:qFormat/>
    <w:rsid w:val="009E6940"/>
    <w:pPr>
      <w:spacing w:after="240"/>
      <w:jc w:val="center"/>
    </w:pPr>
    <w:rPr>
      <w:rFonts w:ascii="Times New Roman" w:eastAsia="Calibri" w:hAnsi="Times New Roman" w:cs="Times New Roman"/>
      <w:sz w:val="28"/>
      <w:szCs w:val="32"/>
    </w:rPr>
  </w:style>
  <w:style w:type="paragraph" w:customStyle="1" w:styleId="01TESTOARTICOLO">
    <w:name w:val="01 TESTO ARTICOLO"/>
    <w:qFormat/>
    <w:rsid w:val="009E6940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lang w:eastAsia="it-IT"/>
    </w:rPr>
  </w:style>
  <w:style w:type="paragraph" w:styleId="FootnoteText">
    <w:name w:val="footnote text"/>
    <w:basedOn w:val="Normal"/>
    <w:link w:val="FootnoteTextChar"/>
    <w:unhideWhenUsed/>
    <w:rsid w:val="009E6940"/>
    <w:pPr>
      <w:spacing w:after="0" w:line="240" w:lineRule="auto"/>
    </w:pPr>
    <w:rPr>
      <w:rFonts w:asciiTheme="minorHAnsi" w:hAnsiTheme="minorHAnsi"/>
      <w:sz w:val="20"/>
      <w:szCs w:val="20"/>
      <w:lang w:val="it-I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6940"/>
    <w:rPr>
      <w:sz w:val="20"/>
      <w:szCs w:val="20"/>
    </w:rPr>
  </w:style>
  <w:style w:type="character" w:styleId="FootnoteReference">
    <w:name w:val="footnote reference"/>
    <w:basedOn w:val="DefaultParagraphFont"/>
    <w:unhideWhenUsed/>
    <w:qFormat/>
    <w:rsid w:val="009E6940"/>
    <w:rPr>
      <w:vertAlign w:val="superscript"/>
    </w:rPr>
  </w:style>
  <w:style w:type="paragraph" w:styleId="BodyText">
    <w:name w:val="Body Text"/>
    <w:basedOn w:val="Normal"/>
    <w:link w:val="BodyTextChar"/>
    <w:uiPriority w:val="99"/>
    <w:unhideWhenUsed/>
    <w:rsid w:val="00D639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639AA"/>
    <w:rPr>
      <w:rFonts w:ascii="Times New Roman" w:hAnsi="Times New Roman"/>
      <w:szCs w:val="22"/>
      <w:lang w:val="en-GB"/>
    </w:rPr>
  </w:style>
  <w:style w:type="paragraph" w:customStyle="1" w:styleId="Paragraph">
    <w:name w:val="Paragraph"/>
    <w:basedOn w:val="Normal"/>
    <w:link w:val="ParagraphChar"/>
    <w:rsid w:val="00A31F8D"/>
    <w:pPr>
      <w:spacing w:before="240" w:after="0" w:line="360" w:lineRule="auto"/>
      <w:ind w:firstLine="567"/>
      <w:jc w:val="both"/>
    </w:pPr>
    <w:rPr>
      <w:rFonts w:ascii="Palatino" w:eastAsia="Times New Roman" w:hAnsi="Palatino" w:cs="Times New Roman"/>
      <w:szCs w:val="20"/>
      <w:lang w:val="en-AU"/>
    </w:rPr>
  </w:style>
  <w:style w:type="paragraph" w:styleId="Title">
    <w:name w:val="Title"/>
    <w:basedOn w:val="Normal"/>
    <w:link w:val="TitleChar"/>
    <w:uiPriority w:val="1"/>
    <w:qFormat/>
    <w:rsid w:val="00A31F8D"/>
    <w:pPr>
      <w:spacing w:before="240" w:after="60" w:line="240" w:lineRule="auto"/>
      <w:jc w:val="center"/>
      <w:outlineLvl w:val="0"/>
    </w:pPr>
    <w:rPr>
      <w:rFonts w:ascii="Helvetica" w:eastAsia="Times New Roman" w:hAnsi="Helvetica" w:cs="Times New Roman"/>
      <w:b/>
      <w:kern w:val="28"/>
      <w:sz w:val="32"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"/>
    <w:rsid w:val="00A31F8D"/>
    <w:rPr>
      <w:rFonts w:ascii="Helvetica" w:eastAsia="Times New Roman" w:hAnsi="Helvetica" w:cs="Times New Roman"/>
      <w:b/>
      <w:kern w:val="28"/>
      <w:sz w:val="32"/>
      <w:szCs w:val="20"/>
      <w:lang w:val="en-AU"/>
    </w:rPr>
  </w:style>
  <w:style w:type="paragraph" w:customStyle="1" w:styleId="IndentedQuote">
    <w:name w:val="Indented Quote"/>
    <w:basedOn w:val="Paragraph"/>
    <w:next w:val="Normal"/>
    <w:rsid w:val="00A31F8D"/>
    <w:pPr>
      <w:ind w:left="567" w:firstLine="0"/>
    </w:pPr>
    <w:rPr>
      <w:sz w:val="20"/>
    </w:rPr>
  </w:style>
  <w:style w:type="character" w:customStyle="1" w:styleId="ParagraphChar">
    <w:name w:val="Paragraph Char"/>
    <w:basedOn w:val="DefaultParagraphFont"/>
    <w:link w:val="Paragraph"/>
    <w:rsid w:val="00A31F8D"/>
    <w:rPr>
      <w:rFonts w:ascii="Palatino" w:eastAsia="Times New Roman" w:hAnsi="Palatino" w:cs="Times New Roman"/>
      <w:szCs w:val="20"/>
      <w:lang w:val="en-AU"/>
    </w:rPr>
  </w:style>
  <w:style w:type="paragraph" w:customStyle="1" w:styleId="EndNoteBibliography">
    <w:name w:val="EndNote Bibliography"/>
    <w:basedOn w:val="Normal"/>
    <w:link w:val="EndNoteBibliographyChar"/>
    <w:rsid w:val="00A31F8D"/>
    <w:pPr>
      <w:spacing w:after="0" w:line="240" w:lineRule="auto"/>
      <w:jc w:val="both"/>
    </w:pPr>
    <w:rPr>
      <w:rFonts w:ascii="Palatino" w:eastAsia="Times New Roman" w:hAnsi="Palatino" w:cs="Times New Roman"/>
      <w:szCs w:val="20"/>
      <w:lang w:val="en-US"/>
    </w:rPr>
  </w:style>
  <w:style w:type="character" w:customStyle="1" w:styleId="EndNoteBibliographyChar">
    <w:name w:val="EndNote Bibliography Char"/>
    <w:basedOn w:val="ParagraphChar"/>
    <w:link w:val="EndNoteBibliography"/>
    <w:rsid w:val="00A31F8D"/>
    <w:rPr>
      <w:rFonts w:ascii="Palatino" w:eastAsia="Times New Roman" w:hAnsi="Palatino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31F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5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55B9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113EF2"/>
    <w:pPr>
      <w:spacing w:after="0" w:line="240" w:lineRule="auto"/>
    </w:pPr>
    <w:rPr>
      <w:rFonts w:ascii="Arial" w:hAnsi="Arial" w:cs="Arial"/>
      <w:sz w:val="20"/>
      <w:szCs w:val="20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rsid w:val="00113EF2"/>
    <w:rPr>
      <w:rFonts w:ascii="Arial" w:hAnsi="Arial" w:cs="Arial"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aventura.t\OneDrive\SINODO\TAPPA%20UNIVERSALE\TESTI\TEMPLATES\template%20E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C:\Users\bonaventura.t\OneDrive\SINODO\TAPPA UNIVERSALE\TESTI\TEMPLATES\template ENG.dotx</Template>
  <TotalTime>1</TotalTime>
  <Pages>2</Pages>
  <Words>821</Words>
  <Characters>4389</Characters>
  <Application>Microsoft Office Word</Application>
  <DocSecurity>0</DocSecurity>
  <Lines>70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Bonaventura</dc:creator>
  <cp:keywords/>
  <dc:description/>
  <cp:lastModifiedBy>Thierry Bonaventura</cp:lastModifiedBy>
  <cp:revision>2</cp:revision>
  <cp:lastPrinted>2023-09-27T07:01:00Z</cp:lastPrinted>
  <dcterms:created xsi:type="dcterms:W3CDTF">2023-10-26T12:29:00Z</dcterms:created>
  <dcterms:modified xsi:type="dcterms:W3CDTF">2023-10-26T12:29:00Z</dcterms:modified>
</cp:coreProperties>
</file>