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AEAD" w14:textId="77777777" w:rsidR="00707D6A" w:rsidRDefault="00707D6A"/>
    <w:p w14:paraId="624A0CB8" w14:textId="77777777" w:rsidR="00D0074F" w:rsidRPr="00E35E3F" w:rsidRDefault="0000000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pt-PT"/>
        </w:rPr>
      </w:pPr>
      <w:r w:rsidRPr="00E35E3F">
        <w:rPr>
          <w:rFonts w:ascii="Times New Roman" w:hAnsi="Times New Roman" w:cs="Times New Roman"/>
          <w:sz w:val="28"/>
          <w:szCs w:val="28"/>
          <w:lang w:val="pt-PT"/>
        </w:rPr>
        <w:t>Congregação Geral n. 4</w:t>
      </w:r>
    </w:p>
    <w:p w14:paraId="4DD6E202" w14:textId="77777777" w:rsidR="007A081A" w:rsidRPr="00E35E3F" w:rsidRDefault="007A081A" w:rsidP="007A081A">
      <w:pPr>
        <w:jc w:val="center"/>
        <w:rPr>
          <w:rFonts w:ascii="Times New Roman" w:eastAsia="Calibri" w:hAnsi="Times New Roman" w:cs="Times New Roman"/>
          <w:b/>
          <w:sz w:val="32"/>
          <w:szCs w:val="36"/>
          <w:lang w:val="pt-PT"/>
        </w:rPr>
      </w:pPr>
    </w:p>
    <w:p w14:paraId="47A94789" w14:textId="77777777" w:rsidR="00D0074F" w:rsidRPr="00E35E3F" w:rsidRDefault="00000000">
      <w:pPr>
        <w:jc w:val="center"/>
        <w:rPr>
          <w:rFonts w:ascii="Times New Roman" w:eastAsia="Calibri" w:hAnsi="Times New Roman" w:cs="Times New Roman"/>
          <w:b/>
          <w:sz w:val="32"/>
          <w:szCs w:val="36"/>
          <w:lang w:val="pt-PT"/>
        </w:rPr>
      </w:pPr>
      <w:r w:rsidRPr="00E35E3F">
        <w:rPr>
          <w:rFonts w:ascii="Times New Roman" w:eastAsia="Calibri" w:hAnsi="Times New Roman" w:cs="Times New Roman"/>
          <w:b/>
          <w:sz w:val="32"/>
          <w:szCs w:val="36"/>
          <w:lang w:val="pt-PT"/>
        </w:rPr>
        <w:t>A comunhão: as núpcias do Cordeiro</w:t>
      </w:r>
    </w:p>
    <w:p w14:paraId="442A2052" w14:textId="125ED710" w:rsidR="00D0074F" w:rsidRPr="00E35E3F" w:rsidRDefault="00E35E3F">
      <w:pPr>
        <w:pStyle w:val="05bSottotitolone"/>
        <w:rPr>
          <w:lang w:val="pt-PT"/>
        </w:rPr>
      </w:pPr>
      <w:r w:rsidRPr="00E35E3F">
        <w:rPr>
          <w:lang w:val="pt-PT"/>
        </w:rPr>
        <w:t>Input</w:t>
      </w:r>
      <w:r w:rsidR="00000000" w:rsidRPr="00E35E3F">
        <w:rPr>
          <w:lang w:val="pt-PT"/>
        </w:rPr>
        <w:t xml:space="preserve"> teológic</w:t>
      </w:r>
      <w:r w:rsidRPr="00E35E3F">
        <w:rPr>
          <w:lang w:val="pt-PT"/>
        </w:rPr>
        <w:t>o</w:t>
      </w:r>
      <w:r w:rsidR="00000000" w:rsidRPr="00E35E3F">
        <w:rPr>
          <w:lang w:val="pt-PT"/>
        </w:rPr>
        <w:t xml:space="preserve"> - 9 de outubro de 2023</w:t>
      </w:r>
    </w:p>
    <w:p w14:paraId="1F26C38E" w14:textId="77777777" w:rsidR="007A081A" w:rsidRPr="00E35E3F" w:rsidRDefault="007A081A" w:rsidP="007A081A">
      <w:pPr>
        <w:jc w:val="center"/>
        <w:rPr>
          <w:rFonts w:ascii="Times New Roman" w:eastAsia="Calibri" w:hAnsi="Times New Roman" w:cs="Times New Roman"/>
          <w:sz w:val="28"/>
          <w:szCs w:val="32"/>
          <w:lang w:val="pt-PT"/>
        </w:rPr>
      </w:pPr>
    </w:p>
    <w:p w14:paraId="2D28E94A" w14:textId="77777777" w:rsidR="00D0074F" w:rsidRPr="00E35E3F" w:rsidRDefault="00000000">
      <w:pPr>
        <w:suppressAutoHyphens/>
        <w:spacing w:before="200"/>
        <w:rPr>
          <w:rFonts w:ascii="Arial" w:eastAsia="Times New Roman" w:hAnsi="Arial" w:cs="Arial"/>
          <w:b/>
          <w:sz w:val="20"/>
          <w:szCs w:val="20"/>
          <w:lang w:val="pt-PT" w:eastAsia="zh-CN"/>
        </w:rPr>
      </w:pPr>
      <w:r w:rsidRPr="00E35E3F">
        <w:rPr>
          <w:rFonts w:ascii="Arial" w:eastAsia="Times New Roman" w:hAnsi="Arial" w:cs="Arial"/>
          <w:b/>
          <w:sz w:val="20"/>
          <w:szCs w:val="20"/>
          <w:lang w:val="pt-PT" w:eastAsia="zh-CN"/>
        </w:rPr>
        <w:t xml:space="preserve">Prof. </w:t>
      </w:r>
      <w:proofErr w:type="spellStart"/>
      <w:r w:rsidRPr="00E35E3F">
        <w:rPr>
          <w:rFonts w:ascii="Arial" w:eastAsia="Times New Roman" w:hAnsi="Arial" w:cs="Arial"/>
          <w:b/>
          <w:sz w:val="20"/>
          <w:szCs w:val="20"/>
          <w:lang w:val="pt-PT" w:eastAsia="zh-CN"/>
        </w:rPr>
        <w:t>Anna</w:t>
      </w:r>
      <w:proofErr w:type="spellEnd"/>
      <w:r w:rsidRPr="00E35E3F">
        <w:rPr>
          <w:rFonts w:ascii="Arial" w:eastAsia="Times New Roman" w:hAnsi="Arial" w:cs="Arial"/>
          <w:b/>
          <w:sz w:val="20"/>
          <w:szCs w:val="20"/>
          <w:lang w:val="pt-PT" w:eastAsia="zh-CN"/>
        </w:rPr>
        <w:t xml:space="preserve"> </w:t>
      </w:r>
      <w:proofErr w:type="spellStart"/>
      <w:r w:rsidRPr="00E35E3F">
        <w:rPr>
          <w:rFonts w:ascii="Arial" w:eastAsia="Times New Roman" w:hAnsi="Arial" w:cs="Arial"/>
          <w:b/>
          <w:sz w:val="20"/>
          <w:szCs w:val="20"/>
          <w:lang w:val="pt-PT" w:eastAsia="zh-CN"/>
        </w:rPr>
        <w:t>Rowlands</w:t>
      </w:r>
      <w:proofErr w:type="spellEnd"/>
    </w:p>
    <w:p w14:paraId="158A9965" w14:textId="77777777" w:rsidR="00D0074F" w:rsidRPr="00E35E3F" w:rsidRDefault="00000000">
      <w:pPr>
        <w:rPr>
          <w:rFonts w:ascii="Arial" w:eastAsia="Times New Roman" w:hAnsi="Arial" w:cs="Times New Roman"/>
          <w:bCs/>
          <w:iCs/>
          <w:sz w:val="20"/>
          <w:szCs w:val="20"/>
          <w:lang w:val="pt-PT" w:eastAsia="it-IT"/>
        </w:rPr>
      </w:pPr>
      <w:r w:rsidRPr="00E35E3F">
        <w:rPr>
          <w:rFonts w:ascii="Arial" w:eastAsia="Times New Roman" w:hAnsi="Arial" w:cs="Times New Roman"/>
          <w:bCs/>
          <w:iCs/>
          <w:sz w:val="20"/>
          <w:szCs w:val="20"/>
          <w:lang w:val="pt-PT" w:eastAsia="it-IT"/>
        </w:rPr>
        <w:t>St Hilda Professor de Pensamento e Prática Social Católica</w:t>
      </w:r>
    </w:p>
    <w:p w14:paraId="012B858C" w14:textId="77777777" w:rsidR="00D0074F" w:rsidRPr="00E35E3F" w:rsidRDefault="00000000">
      <w:pPr>
        <w:rPr>
          <w:rFonts w:ascii="Arial" w:eastAsia="Times New Roman" w:hAnsi="Arial" w:cs="Times New Roman"/>
          <w:bCs/>
          <w:iCs/>
          <w:sz w:val="20"/>
          <w:szCs w:val="20"/>
          <w:lang w:val="pt-PT" w:eastAsia="it-IT"/>
        </w:rPr>
      </w:pPr>
      <w:r w:rsidRPr="00E35E3F">
        <w:rPr>
          <w:rFonts w:ascii="Arial" w:eastAsia="Times New Roman" w:hAnsi="Arial" w:cs="Times New Roman"/>
          <w:bCs/>
          <w:iCs/>
          <w:sz w:val="20"/>
          <w:szCs w:val="20"/>
          <w:lang w:val="pt-PT" w:eastAsia="it-IT"/>
        </w:rPr>
        <w:t>Departamento de Teologia e Religião e Centro de Estudos Católicos, Universidade de Durham, Reino Unido</w:t>
      </w:r>
    </w:p>
    <w:p w14:paraId="7DAEF4C4" w14:textId="77777777" w:rsidR="007A081A" w:rsidRPr="00E35E3F" w:rsidRDefault="007A081A" w:rsidP="007A081A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</w:p>
    <w:p w14:paraId="3BF10A27" w14:textId="394FE4EE" w:rsidR="00D0074F" w:rsidRPr="00E35E3F" w:rsidRDefault="00E35E3F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>
        <w:rPr>
          <w:rStyle w:val="nfase"/>
          <w:i w:val="0"/>
          <w:color w:val="000000"/>
          <w:shd w:val="clear" w:color="auto" w:fill="FFFFFF"/>
          <w:lang w:val="pt-PT"/>
        </w:rPr>
        <w:t>Querido</w:t>
      </w:r>
      <w:r w:rsidR="00000000"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Santo Padre, irmãos e irmãs,</w:t>
      </w:r>
    </w:p>
    <w:p w14:paraId="291F3E48" w14:textId="47EEC68B" w:rsidR="00D0074F" w:rsidRPr="00E35E3F" w:rsidRDefault="00E35E3F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>
        <w:rPr>
          <w:rStyle w:val="nfase"/>
          <w:i w:val="0"/>
          <w:color w:val="000000"/>
          <w:shd w:val="clear" w:color="auto" w:fill="FFFFFF"/>
          <w:lang w:val="pt-PT"/>
        </w:rPr>
        <w:t>Temos</w:t>
      </w:r>
      <w:r w:rsidR="00000000"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a coragem de encontrar a realidade, tal como ela é de facto? Esta foi a pergunta desafiante e bela que o Padre Timothy nos fez. Colocou-nos perante o paradoxo do nosso chamamento a sermos semelhantes a Cristo: ouvir, ver e sentir a condição do nosso mundo e, no entanto, sermos gentilmente honestos connosco próprios, pois não nos é fácil suportar a realidade. A secção B1 do </w:t>
      </w:r>
      <w:proofErr w:type="spellStart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>Instrumentum</w:t>
      </w:r>
      <w:proofErr w:type="spellEnd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 xml:space="preserve"> </w:t>
      </w:r>
      <w:proofErr w:type="spellStart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>Laboris</w:t>
      </w:r>
      <w:proofErr w:type="spellEnd"/>
      <w:r w:rsidR="00000000"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leva-nos ao coração deste paradoxo cristão básico: esperança e dificuldade, a beleza e a liberdade do chamamento de Deus e os desafios de crescer em santidade. O </w:t>
      </w:r>
      <w:proofErr w:type="spellStart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>Instrumentum</w:t>
      </w:r>
      <w:proofErr w:type="spellEnd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 xml:space="preserve"> </w:t>
      </w:r>
      <w:proofErr w:type="spellStart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>Laboris</w:t>
      </w:r>
      <w:proofErr w:type="spellEnd"/>
      <w:r w:rsidR="00000000"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utiliza a linguagem da </w:t>
      </w:r>
      <w:proofErr w:type="spellStart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>Lumen</w:t>
      </w:r>
      <w:proofErr w:type="spellEnd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 xml:space="preserve"> </w:t>
      </w:r>
      <w:proofErr w:type="spellStart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>Ge</w:t>
      </w:r>
      <w:proofErr w:type="spellEnd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 xml:space="preserve"> </w:t>
      </w:r>
      <w:proofErr w:type="spellStart"/>
      <w:r w:rsidR="00000000" w:rsidRPr="00E35E3F">
        <w:rPr>
          <w:rStyle w:val="nfase"/>
          <w:iCs w:val="0"/>
          <w:color w:val="000000"/>
          <w:shd w:val="clear" w:color="auto" w:fill="FFFFFF"/>
          <w:lang w:val="pt-PT"/>
        </w:rPr>
        <w:t>ntium</w:t>
      </w:r>
      <w:proofErr w:type="spellEnd"/>
      <w:r w:rsidR="00000000"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§ 1 - convidando-nos a refletir sobre a missão da Igreja de ser, em Cristo, o sinal e o instrumento da unidade com Deus e com toda a humanidade. A vida de comunhão é-nos dada como a forma graciosa de vivermos juntos em Cristo, aprendendo a "suportar" a realidade, com suavidade, generosidade, amor e coragem, para a paz e a salvação do mundo inteiro. </w:t>
      </w:r>
    </w:p>
    <w:p w14:paraId="2EA507E7" w14:textId="7777777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A primeira coisa a dizer sobre a comunhão é, portanto, que ela é a realidade da própria vida de Deus, o ser de Deus, Pai, Filho e Espírito Santo. Neste sentido, ela é a coisa mais real que existe: o fundamento da realidade e a fonte do ser da Igreja. </w:t>
      </w:r>
    </w:p>
    <w:p w14:paraId="0C2D0828" w14:textId="706FB83B" w:rsidR="00D0074F" w:rsidRPr="00E35E3F" w:rsidRDefault="00000000">
      <w:pPr>
        <w:pStyle w:val="01TESTOARTICOLO"/>
        <w:rPr>
          <w:shd w:val="clear" w:color="auto" w:fill="FFFFFF"/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A nossa primeira ação em relação a esta realidade é um acolhimento alegre, não ansioso, não competitivo. Participar na vida de comunhão é a honra e a dignidade da nossa vida. A comunhão é a forma como compreendemos o objetivo último de Deus para toda a humanidade: atrair a criação que Ele amou para a existência de forma cada vez mais completa para a Sua própria vida, no abraço, e, ao fazê-lo, enviar-nos para renovar a face da terra. O apelo a ser a Igreja que serve este reino é descrito na </w:t>
      </w:r>
      <w:proofErr w:type="spellStart"/>
      <w:r w:rsidRPr="00E35E3F">
        <w:rPr>
          <w:rStyle w:val="nfase"/>
          <w:iCs w:val="0"/>
          <w:color w:val="000000"/>
          <w:shd w:val="clear" w:color="auto" w:fill="FFFFFF"/>
          <w:lang w:val="pt-PT"/>
        </w:rPr>
        <w:t>Lumen</w:t>
      </w:r>
      <w:proofErr w:type="spellEnd"/>
      <w:r w:rsidRPr="00E35E3F">
        <w:rPr>
          <w:rStyle w:val="nfase"/>
          <w:iCs w:val="0"/>
          <w:color w:val="000000"/>
          <w:shd w:val="clear" w:color="auto" w:fill="FFFFFF"/>
          <w:lang w:val="pt-PT"/>
        </w:rPr>
        <w:t xml:space="preserve"> </w:t>
      </w:r>
      <w:proofErr w:type="spellStart"/>
      <w:r w:rsidRPr="00E35E3F">
        <w:rPr>
          <w:rStyle w:val="nfase"/>
          <w:iCs w:val="0"/>
          <w:color w:val="000000"/>
          <w:shd w:val="clear" w:color="auto" w:fill="FFFFFF"/>
          <w:lang w:val="pt-PT"/>
        </w:rPr>
        <w:t>Gentium</w:t>
      </w:r>
      <w:proofErr w:type="spellEnd"/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§ 9: </w:t>
      </w:r>
      <w:r w:rsidRPr="00E35E3F">
        <w:rPr>
          <w:lang w:val="pt-PT"/>
        </w:rPr>
        <w:t xml:space="preserve">"que ela seja para todos o sacramento visível desta unidade salvífica". A Igreja mostra e </w:t>
      </w:r>
      <w:r w:rsidR="00E35E3F">
        <w:rPr>
          <w:lang w:val="pt-PT"/>
        </w:rPr>
        <w:t>dá</w:t>
      </w:r>
      <w:r w:rsidRPr="00E35E3F">
        <w:rPr>
          <w:lang w:val="pt-PT"/>
        </w:rPr>
        <w:t xml:space="preserve"> a comunhão com Deus, que é comunhão para toda a criação. 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A comunhão é então o nosso ser e o nosso fazer. </w:t>
      </w:r>
    </w:p>
    <w:p w14:paraId="369E94D6" w14:textId="45963D2F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Um amigo conta-me que Raymond Brown, o biblista americano, gostava de ensinar aos seus alunos que a linguagem da </w:t>
      </w:r>
      <w:proofErr w:type="spellStart"/>
      <w:r w:rsidRPr="00E35E3F">
        <w:rPr>
          <w:rStyle w:val="nfase"/>
          <w:iCs w:val="0"/>
          <w:color w:val="000000"/>
          <w:shd w:val="clear" w:color="auto" w:fill="FFFFFF"/>
          <w:lang w:val="pt-PT"/>
        </w:rPr>
        <w:t>koinonia</w:t>
      </w:r>
      <w:proofErr w:type="spellEnd"/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aparece pela primeira vez no Novo Testamento em ligação com a prática da troca de dinheiro, exprimindo a ideia do </w:t>
      </w:r>
      <w:r w:rsidR="00E35E3F">
        <w:rPr>
          <w:rStyle w:val="nfase"/>
          <w:i w:val="0"/>
          <w:color w:val="000000"/>
          <w:shd w:val="clear" w:color="auto" w:fill="FFFFFF"/>
          <w:lang w:val="pt-PT"/>
        </w:rPr>
        <w:t>bolsa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comum da Igreja. O dinheiro - a moeda da Igreja não é o numerário - mas o noss</w:t>
      </w:r>
      <w:r w:rsidR="00E35E3F">
        <w:rPr>
          <w:rStyle w:val="nfase"/>
          <w:i w:val="0"/>
          <w:color w:val="000000"/>
          <w:shd w:val="clear" w:color="auto" w:fill="FFFFFF"/>
          <w:lang w:val="pt-PT"/>
        </w:rPr>
        <w:t>a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</w:t>
      </w:r>
      <w:r w:rsidR="00E35E3F">
        <w:rPr>
          <w:rStyle w:val="nfase"/>
          <w:i w:val="0"/>
          <w:color w:val="000000"/>
          <w:shd w:val="clear" w:color="auto" w:fill="FFFFFF"/>
          <w:lang w:val="pt-PT"/>
        </w:rPr>
        <w:t>bolsa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comum é a riqueza dos dons, carismas e graças que Deus derrama na Igreja e que "distribui [...] com a sua própria 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lastRenderedPageBreak/>
        <w:t>autoridade" (</w:t>
      </w:r>
      <w:proofErr w:type="spellStart"/>
      <w:r w:rsidRPr="00E35E3F">
        <w:rPr>
          <w:shd w:val="clear" w:color="auto" w:fill="FFFFFF"/>
          <w:lang w:val="pt-PT"/>
        </w:rPr>
        <w:t>Bas</w:t>
      </w:r>
      <w:proofErr w:type="spellEnd"/>
      <w:r w:rsidRPr="00E35E3F">
        <w:rPr>
          <w:shd w:val="clear" w:color="auto" w:fill="FFFFFF"/>
          <w:lang w:val="pt-PT"/>
        </w:rPr>
        <w:t xml:space="preserve">., </w:t>
      </w:r>
      <w:proofErr w:type="spellStart"/>
      <w:r w:rsidRPr="00E35E3F">
        <w:rPr>
          <w:iCs/>
          <w:shd w:val="clear" w:color="auto" w:fill="FFFFFF"/>
          <w:lang w:val="pt-PT"/>
        </w:rPr>
        <w:t>fid</w:t>
      </w:r>
      <w:proofErr w:type="spellEnd"/>
      <w:r w:rsidRPr="00E35E3F">
        <w:rPr>
          <w:iCs/>
          <w:shd w:val="clear" w:color="auto" w:fill="FFFFFF"/>
          <w:lang w:val="pt-PT"/>
        </w:rPr>
        <w:t xml:space="preserve">. </w:t>
      </w:r>
      <w:r w:rsidRPr="00E35E3F">
        <w:rPr>
          <w:shd w:val="clear" w:color="auto" w:fill="FFFFFF"/>
          <w:lang w:val="pt-PT"/>
        </w:rPr>
        <w:t>3)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, e que nós somos chamados a discernir. Como cristãos </w:t>
      </w:r>
      <w:proofErr w:type="spellStart"/>
      <w:r w:rsidRPr="00E35E3F">
        <w:rPr>
          <w:rStyle w:val="nfase"/>
          <w:i w:val="0"/>
          <w:color w:val="000000"/>
          <w:shd w:val="clear" w:color="auto" w:fill="FFFFFF"/>
          <w:lang w:val="pt-PT"/>
        </w:rPr>
        <w:t>baptizados</w:t>
      </w:r>
      <w:proofErr w:type="spellEnd"/>
      <w:r w:rsidRPr="00E35E3F">
        <w:rPr>
          <w:rStyle w:val="nfase"/>
          <w:i w:val="0"/>
          <w:color w:val="000000"/>
          <w:shd w:val="clear" w:color="auto" w:fill="FFFFFF"/>
          <w:lang w:val="pt-PT"/>
        </w:rPr>
        <w:t>, todos nós temos a nossa mão nest</w:t>
      </w:r>
      <w:r w:rsidR="00E35E3F">
        <w:rPr>
          <w:rStyle w:val="nfase"/>
          <w:i w:val="0"/>
          <w:color w:val="000000"/>
          <w:shd w:val="clear" w:color="auto" w:fill="FFFFFF"/>
          <w:lang w:val="pt-PT"/>
        </w:rPr>
        <w:t>a bolsa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>.</w:t>
      </w:r>
    </w:p>
    <w:p w14:paraId="7CC0B952" w14:textId="7777777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>Pensamos na comunhão como a primeira e a última palavra de um processo sinodal: a origem e o horizonte do nosso caminho. Com Cristo e o seu Espírito no centro, a comunhão é a própria força desta sala.</w:t>
      </w:r>
    </w:p>
    <w:p w14:paraId="089267FE" w14:textId="7777777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bookmarkStart w:id="0" w:name="OLE_LINK1"/>
      <w:bookmarkStart w:id="1" w:name="OLE_LINK2"/>
      <w:r w:rsidRPr="00E35E3F">
        <w:rPr>
          <w:rStyle w:val="nfase"/>
          <w:i w:val="0"/>
          <w:color w:val="000000"/>
          <w:shd w:val="clear" w:color="auto" w:fill="FFFFFF"/>
          <w:lang w:val="pt-PT"/>
        </w:rPr>
        <w:t>A piada que muitas vezes se faz é que Deus se fez carne e os teólogos voltaram a transformar Deus em palavras</w:t>
      </w:r>
      <w:bookmarkEnd w:id="0"/>
      <w:bookmarkEnd w:id="1"/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... e o meu tempo é curto, por isso vou escolher apenas três dimensões diferentes do pensamento sobre a comunhão para as referir muito brevemente. </w:t>
      </w:r>
    </w:p>
    <w:p w14:paraId="73AC2FA5" w14:textId="72D1858F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b/>
          <w:bCs/>
          <w:iCs/>
          <w:shd w:val="clear" w:color="auto" w:fill="FFFFFF"/>
          <w:lang w:val="pt-PT"/>
        </w:rPr>
        <w:t>Em primeiro lugar, a comunhão é a beleza da diversidade na unidade</w:t>
      </w:r>
      <w:r w:rsidRPr="00E35E3F">
        <w:rPr>
          <w:shd w:val="clear" w:color="auto" w:fill="FFFFFF"/>
          <w:lang w:val="pt-PT"/>
        </w:rPr>
        <w:t xml:space="preserve">. 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Num mundo moderno que tende tanto para a homogeneidade como para a fratura, a comunhão é uma linguagem de beleza, uma harmonia de unidade e pluralidade. Esta beleza reside na celebração da riqueza e da diversidade de uma criação que dá glória a Deus, uma pluralidade que só termina quando cada coisa criada tiver esgotado a sua criação, e tudo for </w:t>
      </w:r>
      <w:r w:rsidR="00E35E3F">
        <w:rPr>
          <w:rStyle w:val="nfase"/>
          <w:i w:val="0"/>
          <w:color w:val="000000"/>
          <w:shd w:val="clear" w:color="auto" w:fill="FFFFFF"/>
          <w:lang w:val="pt-PT"/>
        </w:rPr>
        <w:t xml:space="preserve">recapitulado 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em Deus por Cristo no Espírito. </w:t>
      </w:r>
    </w:p>
    <w:p w14:paraId="2FACCBDF" w14:textId="7777777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São Boaventura, o grande teólogo franciscano, escreveu maravilhosamente sobre como a pluralidade da criação permite que todas as diferentes cores da luz divina brilhem. A luz divina é sentida numa comunhão que irradia através de uma gloriosa diversidade - de pessoas, criaturas, culturas, línguas, liturgias, dons e carismas. Henri de </w:t>
      </w:r>
      <w:proofErr w:type="spellStart"/>
      <w:r w:rsidRPr="00E35E3F">
        <w:rPr>
          <w:rStyle w:val="nfase"/>
          <w:i w:val="0"/>
          <w:color w:val="000000"/>
          <w:shd w:val="clear" w:color="auto" w:fill="FFFFFF"/>
          <w:lang w:val="pt-PT"/>
        </w:rPr>
        <w:t>Lubac</w:t>
      </w:r>
      <w:proofErr w:type="spellEnd"/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sublinhou que a Igreja nunca está em competição com a cultura. Nas culturas em que habita, ela confessa e recebe Cristo. Uma comunhão que irradia é uma diversidade não competitiva, genuína, com um único ponto de unidade no Deus Trinitário.</w:t>
      </w:r>
    </w:p>
    <w:p w14:paraId="1315F851" w14:textId="7777777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Perante um mundanismo que tantas vezes venera a força competitiva e assertiva e a lógica da posse em vez da relação, Deus atrai-nos para uma comunhão de humildade e serviço. Jean-Marie </w:t>
      </w:r>
      <w:proofErr w:type="spellStart"/>
      <w:r w:rsidRPr="00E35E3F">
        <w:rPr>
          <w:rStyle w:val="nfase"/>
          <w:i w:val="0"/>
          <w:color w:val="000000"/>
          <w:shd w:val="clear" w:color="auto" w:fill="FFFFFF"/>
          <w:lang w:val="pt-PT"/>
        </w:rPr>
        <w:t>Tillard</w:t>
      </w:r>
      <w:proofErr w:type="spellEnd"/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escreveu que, ao contrário de qualquer outra entidade no mundo, é ao abraçar a fraqueza, o sofrimento e a pobreza que a Igreja "consegue" tornar-se o sinal da graça de Deus. A nossa beleza não é a beleza do mundo. A Secção B1 convida-nos a crescer em comunhão, </w:t>
      </w:r>
      <w:proofErr w:type="spellStart"/>
      <w:r w:rsidRPr="00E35E3F">
        <w:rPr>
          <w:rStyle w:val="nfase"/>
          <w:i w:val="0"/>
          <w:color w:val="000000"/>
          <w:shd w:val="clear" w:color="auto" w:fill="FFFFFF"/>
          <w:lang w:val="pt-PT"/>
        </w:rPr>
        <w:t>reflectindo</w:t>
      </w:r>
      <w:proofErr w:type="spellEnd"/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com humildade com aqueles que são vulneráveis, sofrem ou são fracos e sobre as vulnerabilidades e fraquezas da Igreja. Na Secção B1, perguntamos com coragem como podemos estar mais próximos dos mais pobres, mais capazes de acompanhar todos os </w:t>
      </w:r>
      <w:proofErr w:type="spellStart"/>
      <w:r w:rsidRPr="00E35E3F">
        <w:rPr>
          <w:rStyle w:val="nfase"/>
          <w:i w:val="0"/>
          <w:color w:val="000000"/>
          <w:shd w:val="clear" w:color="auto" w:fill="FFFFFF"/>
          <w:lang w:val="pt-PT"/>
        </w:rPr>
        <w:t>baptizados</w:t>
      </w:r>
      <w:proofErr w:type="spellEnd"/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numa variedade de situações humanas, mais livres de falsos poderes, mais próximos dos nossos irmãos cristãos e mais empenhados nas nossas culturas particulares. </w:t>
      </w:r>
    </w:p>
    <w:p w14:paraId="4CE3E7C8" w14:textId="7777777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>A Igreja nasceu inseparável do drama humano: num abrigo provisório, na Cruz, no Pentecostes. A nossa catolicidade continua a ser vivida no meio do nosso drama humano. Falamos de comunhão, não a partir de uma perfeição tranquila que está fora do nosso alcance, mas a partir da nossa necessária localização na luta de cada cultura e contexto pela verdade, beleza e bondade. A secção B1 convida-nos a refletir positivamente sobre o significado que encontramos nesses lugares de encontro e de luta, a ouvir ecos e diferenças.</w:t>
      </w:r>
    </w:p>
    <w:p w14:paraId="5E3FD1E0" w14:textId="7777777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b/>
          <w:bCs/>
          <w:iCs/>
          <w:shd w:val="clear" w:color="auto" w:fill="FFFFFF"/>
          <w:lang w:val="pt-PT"/>
        </w:rPr>
        <w:t>Em segundo lugar, a comunhão existe em realidades concretas e tangíveis</w:t>
      </w:r>
      <w:r w:rsidRPr="00E35E3F">
        <w:rPr>
          <w:shd w:val="clear" w:color="auto" w:fill="FFFFFF"/>
          <w:lang w:val="pt-PT"/>
        </w:rPr>
        <w:t xml:space="preserve">. É a vida que oferece pão para os famintos, cura para os que sofrem, descanso para os perturbados. 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Talvez a imagem mais próxima e vívida da comunhão seja, como um banquete, a ceia nupcial do Cordeiro. Deus apela aos nossos sentidos: provar e ver, tomar e comer. </w:t>
      </w:r>
    </w:p>
    <w:p w14:paraId="51635FA2" w14:textId="77777777" w:rsidR="00D0074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lastRenderedPageBreak/>
        <w:t xml:space="preserve">É na Eucaristia que se encontram as diferentes dimensões da comunhão: é o lugar onde se manifesta a comunhão dos fiéis, onde recebemos os dons de Deus para o Povo de Deus. </w:t>
      </w:r>
      <w:r w:rsidRPr="002D4BBF">
        <w:rPr>
          <w:rStyle w:val="nfase"/>
          <w:i w:val="0"/>
          <w:color w:val="000000"/>
          <w:shd w:val="clear" w:color="auto" w:fill="FFFFFF"/>
        </w:rPr>
        <w:t xml:space="preserve">A </w:t>
      </w:r>
      <w:proofErr w:type="spellStart"/>
      <w:r w:rsidRPr="002D4BBF">
        <w:rPr>
          <w:rStyle w:val="nfase"/>
          <w:i w:val="0"/>
          <w:color w:val="000000"/>
          <w:shd w:val="clear" w:color="auto" w:fill="FFFFFF"/>
        </w:rPr>
        <w:t>ordem</w:t>
      </w:r>
      <w:proofErr w:type="spellEnd"/>
      <w:r w:rsidRPr="002D4BBF">
        <w:rPr>
          <w:rStyle w:val="nfase"/>
          <w:i w:val="0"/>
          <w:color w:val="000000"/>
          <w:shd w:val="clear" w:color="auto" w:fill="FFFFFF"/>
        </w:rPr>
        <w:t xml:space="preserve"> </w:t>
      </w:r>
      <w:proofErr w:type="spellStart"/>
      <w:r w:rsidRPr="002D4BBF">
        <w:rPr>
          <w:rStyle w:val="nfase"/>
          <w:i w:val="0"/>
          <w:color w:val="000000"/>
          <w:shd w:val="clear" w:color="auto" w:fill="FFFFFF"/>
        </w:rPr>
        <w:t>sacramental</w:t>
      </w:r>
      <w:proofErr w:type="spellEnd"/>
      <w:r w:rsidRPr="002D4BBF">
        <w:rPr>
          <w:rStyle w:val="nfase"/>
          <w:i w:val="0"/>
          <w:color w:val="000000"/>
          <w:shd w:val="clear" w:color="auto" w:fill="FFFFFF"/>
        </w:rPr>
        <w:t xml:space="preserve"> </w:t>
      </w:r>
      <w:proofErr w:type="spellStart"/>
      <w:r w:rsidRPr="002D4BBF">
        <w:rPr>
          <w:rStyle w:val="nfase"/>
          <w:i w:val="0"/>
          <w:color w:val="000000"/>
          <w:shd w:val="clear" w:color="auto" w:fill="FFFFFF"/>
        </w:rPr>
        <w:t>ensina</w:t>
      </w:r>
      <w:proofErr w:type="spellEnd"/>
      <w:r w:rsidRPr="002D4BBF">
        <w:rPr>
          <w:rStyle w:val="nfase"/>
          <w:i w:val="0"/>
          <w:color w:val="000000"/>
          <w:shd w:val="clear" w:color="auto" w:fill="FFFFFF"/>
        </w:rPr>
        <w:t>-nos, alimentando-nos, a comunhão.</w:t>
      </w:r>
    </w:p>
    <w:p w14:paraId="6C589AD9" w14:textId="10C7AA62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>A representação bíblica do banquete é também uma imagem que perturba a ordem natural das coisas. Na festa que está marcada, os impotentes, desprezados e sofredores serão os primeiros. Isto é assim, devido à proximidade de Deus com aqueles que sofrem e à proximidade de muitos que sofrem com o conhecimento e o mistério de Deus. Um sobrevivente de abusos do clero escreveu-me quando soube que eu estaria presente no Sínodo e disse-me: "Seja corajos</w:t>
      </w:r>
      <w:r w:rsidR="008C54A1">
        <w:rPr>
          <w:rStyle w:val="nfase"/>
          <w:i w:val="0"/>
          <w:color w:val="000000"/>
          <w:shd w:val="clear" w:color="auto" w:fill="FFFFFF"/>
          <w:lang w:val="pt-PT"/>
        </w:rPr>
        <w:t>a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quanto à necessidade de cura. Este é um caminho pascal que temos de percorrer juntos. E diga-lhes que a Eucaristia salva vidas". Nem todos os sobreviventes de abusos se sentem assim, mas partilho isto porque tem o carácter de uma profecia de comunhão; apela ao arrependimento e proclama a verdade central da nossa fé.</w:t>
      </w:r>
    </w:p>
    <w:p w14:paraId="1E395E3C" w14:textId="34CC39D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As amizades escandalosas de Jesus, que uniam uma comunidade de discípulos, eram muitas vezes amizades de mesa. E as amizades à mesa são importantes. Quando trabalhei com uma instituição de caridade católica para refugiados em Londres, perguntei aos refugiados que vinham pedir ajuda porque é que escolhiam este serviço em particular. Nunca esquecerei a resposta: porque aqui sou recebido à porta pelo meu nome, e os funcionários sentam-se e comem connosco à mesma mesa. Isto dignifica-me, devolve-me a minha humanidade. Nos outros centros, os funcionários não comem connosco. A ficha de trabalho B1.1 centra o nosso debate precisamente nestas questões de uma comunhão digna, onde a Igreja encontra Cristo que já se senta à mesa com os mais pobres. </w:t>
      </w:r>
    </w:p>
    <w:p w14:paraId="19E0F0C0" w14:textId="7777777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b/>
          <w:bCs/>
          <w:iCs/>
          <w:shd w:val="clear" w:color="auto" w:fill="FFFFFF"/>
          <w:lang w:val="pt-PT"/>
        </w:rPr>
        <w:t xml:space="preserve">Em terceiro lugar, a comunhão é uma participação que nos liga aos outros através do tempo e do espaço. 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A linguagem </w:t>
      </w:r>
      <w:proofErr w:type="spellStart"/>
      <w:r w:rsidRPr="008C54A1">
        <w:rPr>
          <w:rStyle w:val="nfase"/>
          <w:iCs w:val="0"/>
          <w:color w:val="000000"/>
          <w:shd w:val="clear" w:color="auto" w:fill="FFFFFF"/>
          <w:lang w:val="pt-PT"/>
        </w:rPr>
        <w:t>koininia</w:t>
      </w:r>
      <w:proofErr w:type="spellEnd"/>
      <w:r w:rsidRPr="008C54A1">
        <w:rPr>
          <w:rStyle w:val="nfase"/>
          <w:iCs w:val="0"/>
          <w:color w:val="000000"/>
          <w:shd w:val="clear" w:color="auto" w:fill="FFFFFF"/>
          <w:lang w:val="pt-PT"/>
        </w:rPr>
        <w:t xml:space="preserve"> 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>das Escrituras é instrutiva; implica: 'partilhar, ter parte em, ter algo em comum com, agir em conjunto'; uma participação numa realidade partilhada da qual ninguém está, em princípio, excluído. É uma realidade que se torna mais própria à medida que é derramada, estendida a todos os cantos do mundo e partilhada de forma mais íntima e completa entre as Igrejas. Aceitar a verdade significa que há sempre mais verdade para conhecer.</w:t>
      </w:r>
    </w:p>
    <w:p w14:paraId="6580BE21" w14:textId="77777777" w:rsidR="00D0074F" w:rsidRPr="00E35E3F" w:rsidRDefault="00000000">
      <w:pPr>
        <w:pStyle w:val="01TESTOARTICOLO"/>
        <w:rPr>
          <w:rStyle w:val="nfase"/>
          <w:i w:val="0"/>
          <w:iCs w:val="0"/>
          <w:color w:val="000000"/>
          <w:shd w:val="clear" w:color="auto" w:fill="FFFFFF"/>
          <w:lang w:val="pt-PT"/>
        </w:rPr>
      </w:pPr>
      <w:r w:rsidRPr="00E35E3F">
        <w:rPr>
          <w:iCs/>
          <w:highlight w:val="white"/>
          <w:lang w:val="pt-PT"/>
        </w:rPr>
        <w:t xml:space="preserve">Estamos sempre a agir à luz do que foi, a agir agora e a agir em direção ao que nos chama 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- em direção à unidade e ao serviço do Reino. Cada uma destas </w:t>
      </w:r>
      <w:proofErr w:type="spellStart"/>
      <w:r w:rsidRPr="00E35E3F">
        <w:rPr>
          <w:rStyle w:val="nfase"/>
          <w:i w:val="0"/>
          <w:color w:val="000000"/>
          <w:shd w:val="clear" w:color="auto" w:fill="FFFFFF"/>
          <w:lang w:val="pt-PT"/>
        </w:rPr>
        <w:t>acções</w:t>
      </w:r>
      <w:proofErr w:type="spellEnd"/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 - iniciadas mas incompletas - ligam-nos às realidades do passado - as alegres que precisam de ser sustentadas, as prejudiciais que precisam de ser arrependidas e curadas - o louvor de Deus e o apelo do nosso próximo no presente, e o futuro em que desejamos ser recebidos. Uma parte crucial da razão pela qual a linguagem da comunhão é uma linguagem Pascal e, portanto, esperançosa, é o facto de ligar o passado, o presente e o futuro com um fio de ouro. Numa época que muitas vezes pretende cortar essas ligações, a nossa fé mantém-se fiel a elas. Faz parte da sua inteligência orientadora para nós. </w:t>
      </w:r>
    </w:p>
    <w:p w14:paraId="170AE3AA" w14:textId="77777777" w:rsidR="00D0074F" w:rsidRPr="00E35E3F" w:rsidRDefault="00000000">
      <w:pPr>
        <w:pStyle w:val="01TESTOARTICOLO"/>
        <w:rPr>
          <w:lang w:val="pt-PT"/>
        </w:rPr>
      </w:pP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Esta realidade de uma comunhão que irradia, misteriosa e ao mesmo tempo concreta, já diante de nós e ainda à nossa frente, oferecida como pão para o mundo e como palavras que salvam vidas, </w:t>
      </w:r>
      <w:r w:rsidRPr="00E35E3F">
        <w:rPr>
          <w:lang w:val="pt-PT"/>
        </w:rPr>
        <w:t>que precisa de ser expressa em todos os contextos - locais, regionais, globais - que a Igreja habita</w:t>
      </w:r>
      <w:r w:rsidRPr="00E35E3F">
        <w:rPr>
          <w:rStyle w:val="nfase"/>
          <w:i w:val="0"/>
          <w:color w:val="000000"/>
          <w:shd w:val="clear" w:color="auto" w:fill="FFFFFF"/>
          <w:lang w:val="pt-PT"/>
        </w:rPr>
        <w:t xml:space="preserve">, este é o horizonte paradoxal da esperança, a realidade em que, se tivermos coragem, o Senhor nos convida a colocarmo-nos. </w:t>
      </w:r>
    </w:p>
    <w:p w14:paraId="17CCA4E9" w14:textId="77777777" w:rsidR="00F2175A" w:rsidRPr="00E35E3F" w:rsidRDefault="00F2175A" w:rsidP="00F2175A">
      <w:pPr>
        <w:rPr>
          <w:lang w:val="pt-PT"/>
        </w:rPr>
      </w:pPr>
    </w:p>
    <w:p w14:paraId="20DF424F" w14:textId="77777777" w:rsidR="00F2175A" w:rsidRPr="00E35E3F" w:rsidRDefault="00F2175A" w:rsidP="00F2175A">
      <w:pPr>
        <w:rPr>
          <w:lang w:val="pt-PT"/>
        </w:rPr>
      </w:pPr>
    </w:p>
    <w:p w14:paraId="2FFF8500" w14:textId="77777777" w:rsidR="007A081A" w:rsidRPr="00E35E3F" w:rsidRDefault="007A081A" w:rsidP="00F2175A">
      <w:pPr>
        <w:pStyle w:val="01TESTOARTICOLO"/>
        <w:rPr>
          <w:lang w:val="pt-PT"/>
        </w:rPr>
      </w:pPr>
    </w:p>
    <w:sectPr w:rsidR="007A081A" w:rsidRPr="00E35E3F" w:rsidSect="002C5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10A9" w14:textId="77777777" w:rsidR="00117C60" w:rsidRDefault="00117C60" w:rsidP="0028111A">
      <w:r>
        <w:separator/>
      </w:r>
    </w:p>
  </w:endnote>
  <w:endnote w:type="continuationSeparator" w:id="0">
    <w:p w14:paraId="11CBE0D2" w14:textId="77777777" w:rsidR="00117C60" w:rsidRDefault="00117C60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9707" w14:textId="77777777" w:rsidR="00A67C4A" w:rsidRDefault="00A67C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AF05" w14:textId="77777777" w:rsidR="00A67C4A" w:rsidRDefault="00A67C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AED4" w14:textId="77777777" w:rsidR="00A67C4A" w:rsidRDefault="00A67C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372" w14:textId="77777777" w:rsidR="00117C60" w:rsidRDefault="00117C60" w:rsidP="0028111A">
      <w:r>
        <w:separator/>
      </w:r>
    </w:p>
  </w:footnote>
  <w:footnote w:type="continuationSeparator" w:id="0">
    <w:p w14:paraId="23D8D47E" w14:textId="77777777" w:rsidR="00117C60" w:rsidRDefault="00117C60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0B5C" w14:textId="77777777" w:rsidR="00A67C4A" w:rsidRDefault="00A67C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1899" w14:textId="77777777" w:rsidR="0028111A" w:rsidRDefault="00281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2C55B0" w14:paraId="51104274" w14:textId="77777777" w:rsidTr="008A5447">
      <w:tc>
        <w:tcPr>
          <w:tcW w:w="6066" w:type="dxa"/>
          <w:tcBorders>
            <w:left w:val="single" w:sz="24" w:space="0" w:color="BA1D18"/>
          </w:tcBorders>
        </w:tcPr>
        <w:p w14:paraId="7B41A69D" w14:textId="77777777" w:rsidR="00D0074F" w:rsidRPr="00E35E3F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E35E3F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XVI Geral Ordinário</w:t>
          </w:r>
        </w:p>
        <w:p w14:paraId="20A1D6F7" w14:textId="77777777" w:rsidR="00D0074F" w:rsidRPr="00E35E3F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E35E3F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Assembleia da </w:t>
          </w:r>
        </w:p>
        <w:p w14:paraId="7BC073DB" w14:textId="77777777" w:rsidR="00D0074F" w:rsidRPr="00E35E3F" w:rsidRDefault="00000000">
          <w:pPr>
            <w:pStyle w:val="Cabealho"/>
            <w:rPr>
              <w:lang w:val="pt-PT"/>
            </w:rPr>
          </w:pPr>
          <w:r w:rsidRPr="00E35E3F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14:paraId="21298641" w14:textId="77777777" w:rsidR="002C55B0" w:rsidRDefault="002C55B0" w:rsidP="002C55B0">
          <w:pPr>
            <w:pStyle w:val="Cabealho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C2A5A9A" wp14:editId="1FE27E5E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D249FB" w14:textId="77777777" w:rsidR="00A67C4A" w:rsidRDefault="00A67C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A232A"/>
    <w:rsid w:val="00117C60"/>
    <w:rsid w:val="00137CBB"/>
    <w:rsid w:val="0028111A"/>
    <w:rsid w:val="002C55B0"/>
    <w:rsid w:val="002C76FD"/>
    <w:rsid w:val="002D4BBF"/>
    <w:rsid w:val="003E662D"/>
    <w:rsid w:val="00707D6A"/>
    <w:rsid w:val="007A081A"/>
    <w:rsid w:val="00822346"/>
    <w:rsid w:val="008B3CD5"/>
    <w:rsid w:val="008C54A1"/>
    <w:rsid w:val="00A67C4A"/>
    <w:rsid w:val="00CC54F7"/>
    <w:rsid w:val="00D0074F"/>
    <w:rsid w:val="00DB6440"/>
    <w:rsid w:val="00E35E3F"/>
    <w:rsid w:val="00F2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5EB75"/>
  <w15:chartTrackingRefBased/>
  <w15:docId w15:val="{D429B597-9BDA-42DF-8FD3-ED0BFC87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1A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8111A"/>
    <w:pPr>
      <w:tabs>
        <w:tab w:val="center" w:pos="4513"/>
        <w:tab w:val="right" w:pos="9026"/>
      </w:tabs>
    </w:pPr>
    <w:rPr>
      <w:lang w:val="it-I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8111A"/>
    <w:rPr>
      <w:lang w:val="it-IT"/>
    </w:rPr>
  </w:style>
  <w:style w:type="paragraph" w:styleId="Rodap">
    <w:name w:val="footer"/>
    <w:basedOn w:val="Normal"/>
    <w:link w:val="RodapCarter"/>
    <w:uiPriority w:val="99"/>
    <w:unhideWhenUsed/>
    <w:rsid w:val="0028111A"/>
    <w:pPr>
      <w:tabs>
        <w:tab w:val="center" w:pos="4513"/>
        <w:tab w:val="right" w:pos="9026"/>
      </w:tabs>
    </w:pPr>
    <w:rPr>
      <w:lang w:val="it-I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8111A"/>
    <w:rPr>
      <w:lang w:val="it-IT"/>
    </w:rPr>
  </w:style>
  <w:style w:type="table" w:styleId="TabelacomGrelha">
    <w:name w:val="Table Grid"/>
    <w:basedOn w:val="Tabelanormal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76FD"/>
    <w:rPr>
      <w:rFonts w:ascii="Segoe UI" w:hAnsi="Segoe UI" w:cs="Segoe UI"/>
      <w:sz w:val="18"/>
      <w:szCs w:val="18"/>
      <w:lang w:val="it-IT"/>
    </w:rPr>
  </w:style>
  <w:style w:type="paragraph" w:customStyle="1" w:styleId="01TESTOARTICOLO">
    <w:name w:val="01 TESTO ARTICOLO"/>
    <w:qFormat/>
    <w:rsid w:val="007A081A"/>
    <w:pPr>
      <w:spacing w:after="120" w:line="276" w:lineRule="auto"/>
      <w:ind w:firstLine="567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05bSottotitolone">
    <w:name w:val="05b Sottotitolone"/>
    <w:qFormat/>
    <w:rsid w:val="007A081A"/>
    <w:pPr>
      <w:spacing w:after="240"/>
      <w:jc w:val="center"/>
    </w:pPr>
    <w:rPr>
      <w:rFonts w:ascii="Times New Roman" w:eastAsia="Calibri" w:hAnsi="Times New Roman" w:cs="Times New Roman"/>
      <w:sz w:val="28"/>
      <w:szCs w:val="32"/>
    </w:rPr>
  </w:style>
  <w:style w:type="character" w:styleId="nfase">
    <w:name w:val="Emphasis"/>
    <w:basedOn w:val="Tipodeletrapredefinidodopargrafo"/>
    <w:uiPriority w:val="20"/>
    <w:qFormat/>
    <w:rsid w:val="007A081A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A08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C:\Users\bonaventura.t\OneDrive\SINODO\TAPPA UNIVERSALE\TESTI\TEMPLATES\template ENG.dotx</Template>
  <TotalTime>15</TotalTime>
  <Pages>4</Pages>
  <Words>1493</Words>
  <Characters>8066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>, docId:73B2577A48EF166A38268F4F2EAE5ABA</cp:keywords>
  <dc:description/>
  <cp:lastModifiedBy>Paulo Terroso</cp:lastModifiedBy>
  <cp:revision>4</cp:revision>
  <cp:lastPrinted>2023-09-27T07:01:00Z</cp:lastPrinted>
  <dcterms:created xsi:type="dcterms:W3CDTF">2023-10-08T17:05:00Z</dcterms:created>
  <dcterms:modified xsi:type="dcterms:W3CDTF">2023-10-08T20:40:00Z</dcterms:modified>
</cp:coreProperties>
</file>