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F39" w:rsidRPr="00F45F39" w:rsidRDefault="00F45F39" w:rsidP="00F45F39">
      <w:pPr>
        <w:spacing w:after="0" w:line="240" w:lineRule="auto"/>
        <w:jc w:val="center"/>
        <w:rPr>
          <w:rFonts w:cs="Times New Roman"/>
          <w:b/>
          <w:szCs w:val="24"/>
        </w:rPr>
      </w:pPr>
      <w:r w:rsidRPr="00F45F39">
        <w:rPr>
          <w:rFonts w:cs="Times New Roman"/>
          <w:b/>
          <w:szCs w:val="24"/>
        </w:rPr>
        <w:t>Meditation n. 5</w:t>
      </w:r>
    </w:p>
    <w:p w:rsidR="00F45F39" w:rsidRPr="00F45F39" w:rsidRDefault="00F45F39" w:rsidP="00F45F39">
      <w:pPr>
        <w:spacing w:after="0" w:line="240" w:lineRule="auto"/>
        <w:jc w:val="center"/>
        <w:rPr>
          <w:rFonts w:cs="Times New Roman"/>
          <w:b/>
          <w:sz w:val="32"/>
          <w:szCs w:val="24"/>
        </w:rPr>
      </w:pPr>
      <w:r w:rsidRPr="00F45F39">
        <w:rPr>
          <w:rFonts w:cs="Times New Roman"/>
          <w:b/>
          <w:sz w:val="32"/>
          <w:szCs w:val="24"/>
        </w:rPr>
        <w:t>Authority</w:t>
      </w:r>
    </w:p>
    <w:p w:rsidR="00F45F39" w:rsidRPr="00F45F39" w:rsidRDefault="00F45F39" w:rsidP="00F45F39">
      <w:pPr>
        <w:spacing w:after="0" w:line="240" w:lineRule="auto"/>
        <w:jc w:val="center"/>
        <w:rPr>
          <w:rFonts w:cs="Times New Roman"/>
          <w:b/>
          <w:szCs w:val="24"/>
        </w:rPr>
      </w:pPr>
      <w:r w:rsidRPr="00F45F39">
        <w:rPr>
          <w:rFonts w:cs="Times New Roman"/>
          <w:b/>
          <w:szCs w:val="24"/>
        </w:rPr>
        <w:t>October 3</w:t>
      </w:r>
      <w:r w:rsidRPr="00F45F39">
        <w:rPr>
          <w:rFonts w:cs="Times New Roman"/>
          <w:b/>
          <w:szCs w:val="24"/>
          <w:vertAlign w:val="superscript"/>
        </w:rPr>
        <w:t>rd</w:t>
      </w:r>
      <w:r w:rsidRPr="00F45F39">
        <w:rPr>
          <w:rFonts w:cs="Times New Roman"/>
          <w:b/>
          <w:szCs w:val="24"/>
        </w:rPr>
        <w:t xml:space="preserve"> 2023</w:t>
      </w:r>
    </w:p>
    <w:p w:rsidR="00F45F39" w:rsidRPr="00F45F39" w:rsidRDefault="00F45F39" w:rsidP="00F45F39">
      <w:pPr>
        <w:spacing w:after="0" w:line="240" w:lineRule="auto"/>
        <w:jc w:val="center"/>
        <w:rPr>
          <w:rFonts w:cs="Times New Roman"/>
          <w:szCs w:val="24"/>
        </w:rPr>
      </w:pPr>
    </w:p>
    <w:p w:rsidR="00F45F39" w:rsidRPr="00F45F39" w:rsidRDefault="00F45F39" w:rsidP="00F45F39">
      <w:pPr>
        <w:spacing w:after="0" w:line="240" w:lineRule="auto"/>
        <w:jc w:val="both"/>
        <w:rPr>
          <w:rFonts w:cs="Times New Roman"/>
          <w:color w:val="000000"/>
          <w:szCs w:val="24"/>
        </w:rPr>
      </w:pPr>
      <w:r w:rsidRPr="00F45F39">
        <w:rPr>
          <w:rFonts w:cs="Times New Roman"/>
          <w:szCs w:val="24"/>
        </w:rPr>
        <w:t xml:space="preserve">There can be no fruitful conversation between us unless we recognise that each of us speaks with authority.  We all are baptised into Christ: priest, prophet and king. The International Theological Commission on the </w:t>
      </w:r>
      <w:r w:rsidRPr="00F45F39">
        <w:rPr>
          <w:rFonts w:cs="Times New Roman"/>
          <w:i/>
          <w:szCs w:val="24"/>
        </w:rPr>
        <w:t>sensus fidei</w:t>
      </w:r>
      <w:r w:rsidRPr="00F45F39">
        <w:rPr>
          <w:rFonts w:cs="Times New Roman"/>
          <w:szCs w:val="24"/>
        </w:rPr>
        <w:t xml:space="preserve"> quotes St John: </w:t>
      </w:r>
      <w:r w:rsidRPr="00F45F39">
        <w:rPr>
          <w:rFonts w:cs="Times New Roman"/>
          <w:color w:val="000000"/>
          <w:szCs w:val="24"/>
        </w:rPr>
        <w:t>‘you have been anointed by the Holy One, and all of you have knowledge’, ‘the anointing that you received from [Christ] abides in you, and so you do not need anyone to teach you’, ‘his anointing teaches you about all things’ (1Jn 2:20, 27).</w:t>
      </w:r>
    </w:p>
    <w:p w:rsidR="00F45F39" w:rsidRPr="00F45F39" w:rsidRDefault="00F45F39" w:rsidP="00F45F39">
      <w:pPr>
        <w:spacing w:after="0" w:line="240" w:lineRule="auto"/>
        <w:jc w:val="both"/>
        <w:rPr>
          <w:rFonts w:cs="Times New Roman"/>
          <w:szCs w:val="24"/>
        </w:rPr>
      </w:pPr>
      <w:r w:rsidRPr="00F45F39">
        <w:rPr>
          <w:rFonts w:cs="Times New Roman"/>
          <w:szCs w:val="24"/>
        </w:rPr>
        <w:t xml:space="preserve">Many lay people have been astonished during the preparation of this Synod to find that they are listened to for the first time. They had doubted their own authority and asked, ‘Can I really offer something?’ (B.2.53). </w:t>
      </w:r>
      <w:r w:rsidRPr="00F45F39">
        <w:rPr>
          <w:rFonts w:cs="Times New Roman"/>
          <w:color w:val="000000"/>
          <w:szCs w:val="24"/>
        </w:rPr>
        <w:t xml:space="preserve">But it is not just the laity who lack authority. The whole Church is afflicted by a crisis of authority. An Asian archbishop complained that he had no authority. He said: ‘The priests are all independent barons, who take no notice of me.’ Many priests too say they lost all authority. The sexual abuse crisis has discredited us. </w:t>
      </w:r>
    </w:p>
    <w:p w:rsidR="00F45F39" w:rsidRPr="00F45F39" w:rsidRDefault="00F45F39" w:rsidP="00F45F39">
      <w:pPr>
        <w:spacing w:after="0" w:line="240" w:lineRule="auto"/>
        <w:jc w:val="both"/>
        <w:rPr>
          <w:rFonts w:cs="Times New Roman"/>
          <w:color w:val="000000"/>
          <w:szCs w:val="24"/>
        </w:rPr>
      </w:pPr>
      <w:r w:rsidRPr="00F45F39">
        <w:rPr>
          <w:rFonts w:cs="Times New Roman"/>
          <w:szCs w:val="24"/>
        </w:rPr>
        <w:t xml:space="preserve">Our whole world is suffering a crisis of authority. All institutions have lost authority. Politicians, the law, the press have all felt authority draining away. Authority always seems to belong to other people: either dictators who are coming into power in many places, or the </w:t>
      </w:r>
      <w:r w:rsidRPr="00F45F39">
        <w:rPr>
          <w:rFonts w:cs="Times New Roman"/>
          <w:szCs w:val="24"/>
          <w:u w:val="single"/>
        </w:rPr>
        <w:t>new</w:t>
      </w:r>
      <w:r w:rsidRPr="00F45F39">
        <w:rPr>
          <w:rFonts w:cs="Times New Roman"/>
          <w:szCs w:val="24"/>
        </w:rPr>
        <w:t xml:space="preserve"> media, or celebrities and influencers. The world hungers for voices that will speak with authority about the meaning of our lives. Dangerous voices threaten to fill the vacuum.</w:t>
      </w:r>
      <w:r w:rsidRPr="00F45F39">
        <w:rPr>
          <w:rFonts w:cs="Times New Roman"/>
          <w:color w:val="000000"/>
          <w:szCs w:val="24"/>
        </w:rPr>
        <w:t xml:space="preserve"> It is a world powered not by authority but of contracts – even in the family, the university and the Church. </w:t>
      </w:r>
    </w:p>
    <w:p w:rsidR="00F45F39" w:rsidRPr="00F45F39" w:rsidRDefault="00F45F39" w:rsidP="00F45F39">
      <w:pPr>
        <w:spacing w:after="0" w:line="240" w:lineRule="auto"/>
        <w:jc w:val="both"/>
        <w:rPr>
          <w:rFonts w:cs="Times New Roman"/>
          <w:szCs w:val="24"/>
        </w:rPr>
      </w:pPr>
      <w:r w:rsidRPr="00F45F39">
        <w:rPr>
          <w:rFonts w:cs="Times New Roman"/>
          <w:color w:val="000000"/>
          <w:szCs w:val="24"/>
        </w:rPr>
        <w:t xml:space="preserve">So how may the Church recover authority and speak to our world which hungers for voices that ring true?  </w:t>
      </w:r>
      <w:r w:rsidRPr="00F45F39">
        <w:rPr>
          <w:rFonts w:cs="Times New Roman"/>
          <w:szCs w:val="24"/>
        </w:rPr>
        <w:t xml:space="preserve">Luke tells us that when Jesus taught, ‘they were astounded at his teaching, because he spoke with authority.’ (Luke 4.32). He commands the demons and they obey. Even the wind and sea obey him. He even has the authority to summon his dead friend to life: ‘Lazarus, come out.’ (John 11.43).  Almost the final words of Matthew’s gospel: ‘All authority in heaven and on earth is given to me.’ </w:t>
      </w:r>
    </w:p>
    <w:p w:rsidR="00F45F39" w:rsidRPr="00F45F39" w:rsidRDefault="00F45F39" w:rsidP="00F45F39">
      <w:pPr>
        <w:spacing w:after="0" w:line="240" w:lineRule="auto"/>
        <w:jc w:val="both"/>
        <w:rPr>
          <w:rFonts w:cs="Times New Roman"/>
          <w:szCs w:val="24"/>
        </w:rPr>
      </w:pPr>
      <w:r w:rsidRPr="00F45F39">
        <w:rPr>
          <w:rFonts w:cs="Times New Roman"/>
          <w:szCs w:val="24"/>
        </w:rPr>
        <w:t xml:space="preserve">But half way through the synoptic gospels, at Caesarea Philippi, there is a massive crisis of authority, which makes our contemporary crisis look like nothing! He tells his closest friends that he must go to Jerusalem where he will suffer, die and rise again. They do not accept his word.  So Jesus takes them up the mountain and is transfigured in their sight. </w:t>
      </w:r>
    </w:p>
    <w:p w:rsidR="00F45F39" w:rsidRPr="00F45F39" w:rsidRDefault="00F45F39" w:rsidP="00F45F39">
      <w:pPr>
        <w:spacing w:after="0" w:line="240" w:lineRule="auto"/>
        <w:jc w:val="both"/>
        <w:rPr>
          <w:rFonts w:cs="Times New Roman"/>
          <w:szCs w:val="24"/>
        </w:rPr>
      </w:pPr>
      <w:r w:rsidRPr="00F45F39">
        <w:rPr>
          <w:rFonts w:cs="Times New Roman"/>
          <w:szCs w:val="24"/>
        </w:rPr>
        <w:t xml:space="preserve">His authority is revealed through the prism of his glory, and the witness of Moses and Elijah. It is an authority which touches their ears and their eyes, their hearts and their minds. </w:t>
      </w:r>
      <w:r w:rsidRPr="00F45F39">
        <w:rPr>
          <w:rFonts w:cs="Times New Roman"/>
          <w:szCs w:val="24"/>
          <w:u w:val="single"/>
        </w:rPr>
        <w:t xml:space="preserve">Their imagination! </w:t>
      </w:r>
      <w:r w:rsidRPr="00F45F39">
        <w:rPr>
          <w:rFonts w:cs="Times New Roman"/>
          <w:szCs w:val="24"/>
        </w:rPr>
        <w:t>Now at last they listen to him!</w:t>
      </w:r>
    </w:p>
    <w:p w:rsidR="00F45F39" w:rsidRPr="00F45F39" w:rsidRDefault="00F45F39" w:rsidP="00F45F39">
      <w:pPr>
        <w:spacing w:after="0" w:line="240" w:lineRule="auto"/>
        <w:jc w:val="both"/>
        <w:rPr>
          <w:rFonts w:cs="Times New Roman"/>
          <w:szCs w:val="24"/>
        </w:rPr>
      </w:pPr>
      <w:r w:rsidRPr="00F45F39">
        <w:rPr>
          <w:rFonts w:cs="Times New Roman"/>
          <w:szCs w:val="24"/>
        </w:rPr>
        <w:t xml:space="preserve">Peter is filled with joy:  It is good for us to be here. As Teilhard de Chardin famously said, ‘Joy is the infallible sign of the presence of God’. This is the joy which Sr Maria Ignazia talked about this morning, Mary’s joy. Without joy, none of us has any authority at all. No one believes a miserable Christian! In the Transfiguration, this joy flows from three sources: beauty, goodness and truth.  We could mention other forms of authority. In the </w:t>
      </w:r>
      <w:r w:rsidRPr="00F45F39">
        <w:rPr>
          <w:rFonts w:cs="Times New Roman"/>
          <w:i/>
          <w:szCs w:val="24"/>
        </w:rPr>
        <w:t>Instrumentum Laboris</w:t>
      </w:r>
      <w:r w:rsidRPr="00F45F39">
        <w:rPr>
          <w:rFonts w:cs="Times New Roman"/>
          <w:szCs w:val="24"/>
        </w:rPr>
        <w:t xml:space="preserve">, the authority of the poor is stressed. There is the authority of the tradition and of the hierarchy with its ministry of unity. </w:t>
      </w:r>
    </w:p>
    <w:p w:rsidR="00F45F39" w:rsidRPr="00F45F39" w:rsidRDefault="00F45F39" w:rsidP="00F45F39">
      <w:pPr>
        <w:spacing w:after="0" w:line="240" w:lineRule="auto"/>
        <w:jc w:val="both"/>
        <w:rPr>
          <w:rFonts w:cs="Times New Roman"/>
          <w:szCs w:val="24"/>
        </w:rPr>
      </w:pPr>
      <w:r w:rsidRPr="00F45F39">
        <w:rPr>
          <w:rFonts w:cs="Times New Roman"/>
          <w:szCs w:val="24"/>
        </w:rPr>
        <w:t xml:space="preserve">What I would suggest this morning is that authority is multiple and mutually enhancing. There need be no competition, as if the laity can only have more authority if the bishops have less, or so-called conservative compete for authority with progressives. We might be tempted to call down fire on those we see as opposed to us, like the disciples in today gospel (Luke 9. 51 – </w:t>
      </w:r>
      <w:r w:rsidRPr="00F45F39">
        <w:rPr>
          <w:rFonts w:cs="Times New Roman"/>
          <w:szCs w:val="24"/>
        </w:rPr>
        <w:lastRenderedPageBreak/>
        <w:t xml:space="preserve">56). But in the Trinity, there is no rivalry. The Father and the Son and the Holy Spirit do not compete for power, just as there is no competition between our four gospels. </w:t>
      </w:r>
    </w:p>
    <w:p w:rsidR="00F45F39" w:rsidRDefault="00F45F39" w:rsidP="00F45F39">
      <w:pPr>
        <w:spacing w:after="0" w:line="240" w:lineRule="auto"/>
        <w:jc w:val="both"/>
        <w:rPr>
          <w:rFonts w:cs="Times New Roman"/>
          <w:szCs w:val="24"/>
        </w:rPr>
      </w:pPr>
      <w:r w:rsidRPr="00F45F39">
        <w:rPr>
          <w:rFonts w:cs="Times New Roman"/>
          <w:szCs w:val="24"/>
        </w:rPr>
        <w:t xml:space="preserve">We shall speak with authority to our lost world if in this Synod we transcend competitive ways of existing. Then the world will recognise the voice of the shepherd who summons them to life.  Let us look at this scene on the mountain and see the interaction of different forms of authority. </w:t>
      </w:r>
    </w:p>
    <w:p w:rsidR="00F45F39" w:rsidRPr="00F45F39" w:rsidRDefault="00F45F39" w:rsidP="00F45F39">
      <w:pPr>
        <w:spacing w:after="0" w:line="240" w:lineRule="auto"/>
        <w:jc w:val="both"/>
        <w:rPr>
          <w:rFonts w:cs="Times New Roman"/>
          <w:szCs w:val="24"/>
        </w:rPr>
      </w:pPr>
    </w:p>
    <w:p w:rsidR="00F45F39" w:rsidRDefault="00F45F39" w:rsidP="00F45F39">
      <w:pPr>
        <w:spacing w:after="0" w:line="240" w:lineRule="auto"/>
        <w:jc w:val="center"/>
        <w:rPr>
          <w:rFonts w:cs="Times New Roman"/>
          <w:b/>
          <w:szCs w:val="24"/>
        </w:rPr>
      </w:pPr>
      <w:r w:rsidRPr="00F45F39">
        <w:rPr>
          <w:rFonts w:cs="Times New Roman"/>
          <w:b/>
          <w:szCs w:val="24"/>
        </w:rPr>
        <w:t>Beauty</w:t>
      </w:r>
    </w:p>
    <w:p w:rsidR="00F45F39" w:rsidRPr="00F45F39" w:rsidRDefault="00F45F39" w:rsidP="00F45F39">
      <w:pPr>
        <w:spacing w:after="0" w:line="240" w:lineRule="auto"/>
        <w:jc w:val="center"/>
        <w:rPr>
          <w:rFonts w:cs="Times New Roman"/>
          <w:b/>
          <w:szCs w:val="24"/>
        </w:rPr>
      </w:pPr>
      <w:bookmarkStart w:id="0" w:name="_GoBack"/>
      <w:bookmarkEnd w:id="0"/>
    </w:p>
    <w:p w:rsidR="00F45F39" w:rsidRPr="00F45F39" w:rsidRDefault="00F45F39" w:rsidP="00F45F39">
      <w:pPr>
        <w:spacing w:after="0" w:line="240" w:lineRule="auto"/>
        <w:jc w:val="both"/>
        <w:rPr>
          <w:rFonts w:cs="Times New Roman"/>
          <w:szCs w:val="24"/>
        </w:rPr>
      </w:pPr>
      <w:r w:rsidRPr="00F45F39">
        <w:rPr>
          <w:rFonts w:cs="Times New Roman"/>
          <w:szCs w:val="24"/>
        </w:rPr>
        <w:t xml:space="preserve">First there is beauty or glory. The two are virtually synonymous in Hebrew. Bishop Robert Barron said somewhere – and forgive me Bishop Bob, if I am misquoting you – that beauty can reach people who reject other forms of authority. A moral vision can be perceived as moralistic: ‘How dare you tell me how to live my life?’ The authority of doctrine may be rejected as oppressive. ‘How dare you tell me what to think?’ But beauty has an authority which </w:t>
      </w:r>
      <w:r w:rsidRPr="00F45F39">
        <w:rPr>
          <w:rFonts w:cs="Times New Roman"/>
          <w:szCs w:val="24"/>
          <w:u w:val="single"/>
        </w:rPr>
        <w:t>touches our intimate freedom.</w:t>
      </w:r>
      <w:r w:rsidRPr="00F45F39">
        <w:rPr>
          <w:rFonts w:cs="Times New Roman"/>
          <w:szCs w:val="24"/>
        </w:rPr>
        <w:t xml:space="preserve">  </w:t>
      </w:r>
    </w:p>
    <w:p w:rsidR="00F45F39" w:rsidRPr="00F45F39" w:rsidRDefault="00F45F39" w:rsidP="00F45F39">
      <w:pPr>
        <w:spacing w:after="0" w:line="240" w:lineRule="auto"/>
        <w:jc w:val="both"/>
        <w:rPr>
          <w:rFonts w:cs="Times New Roman"/>
          <w:szCs w:val="24"/>
        </w:rPr>
      </w:pPr>
      <w:r w:rsidRPr="00F45F39">
        <w:rPr>
          <w:rFonts w:cs="Times New Roman"/>
          <w:szCs w:val="24"/>
        </w:rPr>
        <w:t>Beauty opens our imagination to the transcendent, the homeland for which we long. The Jesuit poet Gerard Manley Hopkins calls God ‘</w:t>
      </w:r>
      <w:r w:rsidRPr="00F45F39">
        <w:rPr>
          <w:rFonts w:cs="Times New Roman"/>
          <w:szCs w:val="24"/>
          <w:shd w:val="clear" w:color="auto" w:fill="FFFFFF"/>
        </w:rPr>
        <w:t>beauty’s self and beauty’s giver’.</w:t>
      </w:r>
      <w:r w:rsidRPr="00F45F39">
        <w:rPr>
          <w:rStyle w:val="Rimandonotaapidipagina"/>
          <w:rFonts w:cs="Times New Roman"/>
          <w:szCs w:val="24"/>
          <w:shd w:val="clear" w:color="auto" w:fill="FFFFFF"/>
        </w:rPr>
        <w:footnoteReference w:id="1"/>
      </w:r>
      <w:r w:rsidRPr="00F45F39">
        <w:rPr>
          <w:rFonts w:cs="Times New Roman"/>
          <w:szCs w:val="24"/>
        </w:rPr>
        <w:t xml:space="preserve"> Aquinas says that it reveals the final end of our lives, like the target at which the archer aims</w:t>
      </w:r>
      <w:r w:rsidRPr="00F45F39">
        <w:rPr>
          <w:rStyle w:val="Rimandonotaapidipagina"/>
          <w:rFonts w:cs="Times New Roman"/>
          <w:szCs w:val="24"/>
        </w:rPr>
        <w:footnoteReference w:id="2"/>
      </w:r>
      <w:r w:rsidRPr="00F45F39">
        <w:rPr>
          <w:rFonts w:cs="Times New Roman"/>
          <w:szCs w:val="24"/>
        </w:rPr>
        <w:t xml:space="preserve">. </w:t>
      </w:r>
    </w:p>
    <w:p w:rsidR="00F45F39" w:rsidRPr="00F45F39" w:rsidRDefault="00F45F39" w:rsidP="00F45F39">
      <w:pPr>
        <w:spacing w:after="0" w:line="240" w:lineRule="auto"/>
        <w:jc w:val="both"/>
        <w:rPr>
          <w:rFonts w:cs="Times New Roman"/>
          <w:szCs w:val="24"/>
        </w:rPr>
      </w:pPr>
      <w:r w:rsidRPr="00F45F39">
        <w:rPr>
          <w:rFonts w:cs="Times New Roman"/>
          <w:szCs w:val="24"/>
        </w:rPr>
        <w:t>No wonder that Peter does not know what to say.  Beauty carries us beyond words. It has been claimed that every adolescent has some experience of transcendent beauty. If they do not have guides, as the disciples had Moses and Elijah, the moment passes. When I was a sixteen-year-old boy at a Benedictine school, I had such a moment in the great Abbey Church, and I had wise monks to help me understand</w:t>
      </w:r>
      <w:r w:rsidRPr="00F45F39">
        <w:rPr>
          <w:rFonts w:eastAsia="Calibri" w:cs="Times New Roman"/>
          <w:szCs w:val="24"/>
        </w:rPr>
        <w:t xml:space="preserve">.  </w:t>
      </w:r>
    </w:p>
    <w:p w:rsidR="00F45F39" w:rsidRPr="00F45F39" w:rsidRDefault="00F45F39" w:rsidP="00F45F39">
      <w:pPr>
        <w:spacing w:after="0" w:line="240" w:lineRule="auto"/>
        <w:jc w:val="both"/>
        <w:rPr>
          <w:rFonts w:cs="Times New Roman"/>
          <w:color w:val="111111"/>
          <w:szCs w:val="24"/>
          <w:shd w:val="clear" w:color="auto" w:fill="FFFFFF"/>
        </w:rPr>
      </w:pPr>
      <w:r w:rsidRPr="00F45F39">
        <w:rPr>
          <w:rFonts w:cs="Times New Roman"/>
          <w:szCs w:val="24"/>
        </w:rPr>
        <w:t>But not all beauty speaks of God. Nazi leaders loved classical music. On the Feast day of the Transfiguration, an atomic bomb was dropped on Hiroshima in a hideous parody of the divine light. Beauty can deceive and seduce. Jesus said: ‘</w:t>
      </w:r>
      <w:r w:rsidRPr="00F45F39">
        <w:rPr>
          <w:rFonts w:cs="Times New Roman"/>
          <w:color w:val="111111"/>
          <w:szCs w:val="24"/>
          <w:shd w:val="clear" w:color="auto" w:fill="FFFFFF"/>
        </w:rPr>
        <w:t xml:space="preserve">Woe to you, scribes and Pharisees, hypocrites! For you are like whitewashed tombs which indeed appear beautiful outwardly, but inside are full of dead men’s bones and all uncleanness.’ (Matthew 23. 27). </w:t>
      </w:r>
    </w:p>
    <w:p w:rsidR="00F45F39" w:rsidRPr="00F45F39" w:rsidRDefault="00F45F39" w:rsidP="00F45F39">
      <w:pPr>
        <w:spacing w:after="0" w:line="240" w:lineRule="auto"/>
        <w:jc w:val="both"/>
        <w:rPr>
          <w:rFonts w:cs="Times New Roman"/>
          <w:color w:val="111111"/>
          <w:szCs w:val="24"/>
          <w:shd w:val="clear" w:color="auto" w:fill="FFFFFF"/>
        </w:rPr>
      </w:pPr>
      <w:r w:rsidRPr="00F45F39">
        <w:rPr>
          <w:rFonts w:cs="Times New Roman"/>
          <w:szCs w:val="24"/>
        </w:rPr>
        <w:t xml:space="preserve">But the divine beauty on the mountain will shine outside the holy city, when the glory of the Lord will be revealed on the cross. God’s beauty is disclosed most radiantly in what seems most ugly. One must go to the places of suffering to glimpse the beauty of God. </w:t>
      </w:r>
    </w:p>
    <w:p w:rsidR="00F45F39" w:rsidRPr="00F45F39" w:rsidRDefault="00F45F39" w:rsidP="00F45F39">
      <w:pPr>
        <w:spacing w:after="0" w:line="240" w:lineRule="auto"/>
        <w:jc w:val="both"/>
        <w:rPr>
          <w:rFonts w:cs="Times New Roman"/>
          <w:szCs w:val="24"/>
        </w:rPr>
      </w:pPr>
      <w:r w:rsidRPr="00F45F39">
        <w:rPr>
          <w:rFonts w:cs="Times New Roman"/>
          <w:color w:val="111111"/>
          <w:szCs w:val="24"/>
          <w:shd w:val="clear" w:color="auto" w:fill="FFFFFF"/>
        </w:rPr>
        <w:t xml:space="preserve"> Etty Hillesum, the Jewish mystic drawn to Christianity found it even in a Nazi concentration camp: ‘I want to be there in the thick of what people call “horror” and still be able to say “Life is beautiful”.’</w:t>
      </w:r>
      <w:r w:rsidRPr="00F45F39">
        <w:rPr>
          <w:rStyle w:val="Rimandonotaapidipagina"/>
          <w:rFonts w:cs="Times New Roman"/>
          <w:color w:val="111111"/>
          <w:szCs w:val="24"/>
          <w:shd w:val="clear" w:color="auto" w:fill="FFFFFF"/>
        </w:rPr>
        <w:footnoteReference w:id="3"/>
      </w:r>
      <w:r w:rsidRPr="00F45F39">
        <w:rPr>
          <w:rFonts w:cs="Times New Roman"/>
          <w:color w:val="111111"/>
          <w:szCs w:val="24"/>
          <w:shd w:val="clear" w:color="auto" w:fill="FFFFFF"/>
        </w:rPr>
        <w:t xml:space="preserve"> </w:t>
      </w:r>
      <w:r w:rsidRPr="00F45F39">
        <w:rPr>
          <w:rFonts w:eastAsia="Calibri" w:cs="Times New Roman"/>
          <w:szCs w:val="24"/>
        </w:rPr>
        <w:t xml:space="preserve">Every renewal of the Church has gone with an aesthetic revival: Orthodox iconography, Gregorian chant, Counter Reformation baroque (not my favourite!) The Reformation was in part a clash of aesthetic visions. What aesthetic renewal do we need today to open a glimpse of transcendence especially in places of desolation and suffering? How can we disclose the beauty of the cross?  </w:t>
      </w:r>
    </w:p>
    <w:p w:rsidR="00F45F39" w:rsidRPr="00F45F39" w:rsidRDefault="00F45F39" w:rsidP="00F45F39">
      <w:pPr>
        <w:spacing w:after="0" w:line="240" w:lineRule="auto"/>
        <w:jc w:val="both"/>
        <w:rPr>
          <w:rFonts w:cs="Times New Roman"/>
          <w:szCs w:val="24"/>
        </w:rPr>
      </w:pPr>
      <w:r w:rsidRPr="00F45F39">
        <w:rPr>
          <w:rFonts w:cs="Times New Roman"/>
          <w:szCs w:val="24"/>
        </w:rPr>
        <w:t xml:space="preserve">When the Dominicans who first arrived in Guatemala in the sixteenth century, beauty opened the way for them to share the gospel with the indigenous people. They refused the protection of the Spanish conquistadors. The friars taught the local indigenous merchants Christian songs, to be sung as they travelled in the mountains selling their goods. This opened the way for the brethren who could then ascend safely into the region still known as </w:t>
      </w:r>
      <w:r w:rsidRPr="00F45F39">
        <w:rPr>
          <w:rFonts w:cs="Times New Roman"/>
          <w:i/>
          <w:szCs w:val="24"/>
        </w:rPr>
        <w:t>Vera Paz</w:t>
      </w:r>
      <w:r w:rsidRPr="00F45F39">
        <w:rPr>
          <w:rFonts w:cs="Times New Roman"/>
          <w:szCs w:val="24"/>
        </w:rPr>
        <w:t xml:space="preserve">, True Peace. But eventually the soldiers came and killed not just the indigenous people but our brethren who tried to protect them. </w:t>
      </w:r>
    </w:p>
    <w:p w:rsidR="00F45F39" w:rsidRDefault="00F45F39" w:rsidP="00F45F39">
      <w:pPr>
        <w:spacing w:after="0" w:line="240" w:lineRule="auto"/>
        <w:jc w:val="both"/>
        <w:rPr>
          <w:rFonts w:cs="Times New Roman"/>
          <w:szCs w:val="24"/>
        </w:rPr>
      </w:pPr>
      <w:r w:rsidRPr="00F45F39">
        <w:rPr>
          <w:rFonts w:cs="Times New Roman"/>
          <w:szCs w:val="24"/>
        </w:rPr>
        <w:t xml:space="preserve">What songs can enter the new continent of the young?  Who are our musicians and poets? So beauty opens the imagination to the ineffable end of the journey. But we may be tempted like Peter to stay there. Other sorts of imaginative engagement are necessary to bring us down the mountain for first synod on the way to Jerusalem. The disciples are offered two interpreters of what they see, Moses and Elijah, the Law and the Prophets. Or of Goodness and Truth. </w:t>
      </w:r>
    </w:p>
    <w:p w:rsidR="00F45F39" w:rsidRPr="00F45F39" w:rsidRDefault="00F45F39" w:rsidP="00F45F39">
      <w:pPr>
        <w:spacing w:after="0" w:line="240" w:lineRule="auto"/>
        <w:jc w:val="both"/>
        <w:rPr>
          <w:rFonts w:cs="Times New Roman"/>
          <w:szCs w:val="24"/>
        </w:rPr>
      </w:pPr>
    </w:p>
    <w:p w:rsidR="00F45F39" w:rsidRDefault="00F45F39" w:rsidP="00F45F39">
      <w:pPr>
        <w:spacing w:after="0" w:line="240" w:lineRule="auto"/>
        <w:jc w:val="center"/>
        <w:rPr>
          <w:rFonts w:cs="Times New Roman"/>
          <w:b/>
          <w:szCs w:val="24"/>
        </w:rPr>
      </w:pPr>
      <w:r w:rsidRPr="00F45F39">
        <w:rPr>
          <w:rFonts w:cs="Times New Roman"/>
          <w:b/>
          <w:szCs w:val="24"/>
        </w:rPr>
        <w:t>Goodness</w:t>
      </w:r>
    </w:p>
    <w:p w:rsidR="00F45F39" w:rsidRPr="00F45F39" w:rsidRDefault="00F45F39" w:rsidP="00F45F39">
      <w:pPr>
        <w:spacing w:after="0" w:line="240" w:lineRule="auto"/>
        <w:jc w:val="center"/>
        <w:rPr>
          <w:rFonts w:cs="Times New Roman"/>
          <w:b/>
          <w:szCs w:val="24"/>
        </w:rPr>
      </w:pPr>
    </w:p>
    <w:p w:rsidR="00F45F39" w:rsidRPr="00F45F39" w:rsidRDefault="00F45F39" w:rsidP="00F45F39">
      <w:pPr>
        <w:spacing w:after="0" w:line="240" w:lineRule="auto"/>
        <w:jc w:val="both"/>
        <w:rPr>
          <w:rFonts w:cs="Times New Roman"/>
          <w:szCs w:val="24"/>
        </w:rPr>
      </w:pPr>
      <w:r w:rsidRPr="00F45F39">
        <w:rPr>
          <w:rFonts w:cs="Times New Roman"/>
          <w:szCs w:val="24"/>
        </w:rPr>
        <w:t xml:space="preserve"> Moses led Israel out of slavery into freedom. The Israelites did not wish to go. They hungered for the safety of Egypt. They feared the freedom of the desert, just as the disciples feared to make the journey to Jerusalem. In the </w:t>
      </w:r>
      <w:r w:rsidRPr="00F45F39">
        <w:rPr>
          <w:rFonts w:cs="Times New Roman"/>
          <w:i/>
          <w:szCs w:val="24"/>
        </w:rPr>
        <w:t xml:space="preserve">Brothers Karamazov </w:t>
      </w:r>
      <w:r w:rsidRPr="00F45F39">
        <w:rPr>
          <w:rFonts w:cs="Times New Roman"/>
          <w:szCs w:val="24"/>
        </w:rPr>
        <w:t>by Dostoevsky, the Grand Inquisitor asserts that ‘nothing has ever been more insufferable for humanity and society than freedom ... In the end they will lay their freedom at our feet and say to us; “Better that you enslave us, but feed us.”’</w:t>
      </w:r>
      <w:r w:rsidRPr="00F45F39">
        <w:rPr>
          <w:rStyle w:val="Rimandonotadichiusura"/>
          <w:rFonts w:cs="Times New Roman"/>
          <w:szCs w:val="24"/>
        </w:rPr>
        <w:t>’</w:t>
      </w:r>
      <w:r w:rsidRPr="00F45F39">
        <w:rPr>
          <w:rFonts w:cs="Times New Roman"/>
          <w:szCs w:val="24"/>
        </w:rPr>
        <w:t xml:space="preserve"> </w:t>
      </w:r>
    </w:p>
    <w:p w:rsidR="00F45F39" w:rsidRPr="00F45F39" w:rsidRDefault="00F45F39" w:rsidP="00F45F39">
      <w:pPr>
        <w:spacing w:after="0" w:line="240" w:lineRule="auto"/>
        <w:jc w:val="both"/>
        <w:rPr>
          <w:rFonts w:cs="Times New Roman"/>
          <w:szCs w:val="24"/>
        </w:rPr>
      </w:pPr>
      <w:r w:rsidRPr="00F45F39">
        <w:rPr>
          <w:rFonts w:cs="Times New Roman"/>
          <w:szCs w:val="24"/>
        </w:rPr>
        <w:t xml:space="preserve">The saints have the authority of courage. </w:t>
      </w:r>
      <w:r w:rsidRPr="00F45F39">
        <w:rPr>
          <w:rFonts w:cs="Times New Roman"/>
          <w:szCs w:val="24"/>
          <w:u w:val="single"/>
        </w:rPr>
        <w:t>They dare us to</w:t>
      </w:r>
      <w:r w:rsidRPr="00F45F39">
        <w:rPr>
          <w:rFonts w:cs="Times New Roman"/>
          <w:szCs w:val="24"/>
        </w:rPr>
        <w:t xml:space="preserve"> take to the road. They invite us come with them on the risky adventure of holiness. </w:t>
      </w:r>
      <w:r w:rsidRPr="00F45F39">
        <w:rPr>
          <w:rFonts w:cs="Times New Roman"/>
          <w:color w:val="000000"/>
          <w:szCs w:val="24"/>
        </w:rPr>
        <w:t xml:space="preserve">St Teresa Benedicta of the Cross was born into an observant Jewish family, but became an atheist when she was a teenager. But when by chance she picked up St Teresa’s of Avila’a autobiography, she read it all night. She said, </w:t>
      </w:r>
      <w:r w:rsidRPr="00F45F39">
        <w:rPr>
          <w:rFonts w:cs="Times New Roman"/>
          <w:szCs w:val="24"/>
        </w:rPr>
        <w:t xml:space="preserve">“When I had finished the book, I said to myself: This is the truth.’ </w:t>
      </w:r>
      <w:r w:rsidRPr="00F45F39">
        <w:rPr>
          <w:rFonts w:cs="Times New Roman"/>
          <w:szCs w:val="24"/>
          <w:u w:val="single"/>
        </w:rPr>
        <w:t>This led her to death in Auschwitz.</w:t>
      </w:r>
      <w:r w:rsidRPr="00F45F39">
        <w:rPr>
          <w:rFonts w:cs="Times New Roman"/>
          <w:szCs w:val="24"/>
        </w:rPr>
        <w:t xml:space="preserve"> That is the authority of holiness. It invites us to let control of our lives and let God be God. </w:t>
      </w:r>
    </w:p>
    <w:p w:rsidR="00F45F39" w:rsidRPr="00F45F39" w:rsidRDefault="00F45F39" w:rsidP="00F45F39">
      <w:pPr>
        <w:spacing w:after="0" w:line="240" w:lineRule="auto"/>
        <w:jc w:val="both"/>
        <w:rPr>
          <w:rStyle w:val="Enfasicorsivo"/>
          <w:rFonts w:cs="Times New Roman"/>
          <w:bCs/>
          <w:i w:val="0"/>
          <w:szCs w:val="24"/>
        </w:rPr>
      </w:pPr>
      <w:r w:rsidRPr="00F45F39">
        <w:rPr>
          <w:rFonts w:cs="Times New Roman"/>
          <w:szCs w:val="24"/>
        </w:rPr>
        <w:t xml:space="preserve">The most popular book of the twentieth century was </w:t>
      </w:r>
      <w:r w:rsidRPr="00F45F39">
        <w:rPr>
          <w:rFonts w:cs="Times New Roman"/>
          <w:i/>
          <w:szCs w:val="24"/>
        </w:rPr>
        <w:t>The Lord of the Rings</w:t>
      </w:r>
      <w:r w:rsidRPr="00F45F39">
        <w:rPr>
          <w:rFonts w:cs="Times New Roman"/>
          <w:szCs w:val="24"/>
        </w:rPr>
        <w:t xml:space="preserve"> by J. R. R. Tolkien.  It is a deeply Catholic novel. He claimed it was the romance of the Eucharist. The martyrs were the earliest authorities in the Church, because boldly they gave everything. G. K.</w:t>
      </w:r>
      <w:r w:rsidRPr="00F45F39">
        <w:rPr>
          <w:rStyle w:val="Enfasicorsivo"/>
          <w:rFonts w:cs="Times New Roman"/>
          <w:bCs/>
          <w:szCs w:val="24"/>
        </w:rPr>
        <w:t xml:space="preserve"> Chesterton said ‘courage is almost a contradiction in terms. It means a strong desire to live taking the form of readiness to </w:t>
      </w:r>
      <w:r w:rsidRPr="00F45F39">
        <w:rPr>
          <w:rFonts w:eastAsia="Times New Roman" w:cs="Times New Roman"/>
          <w:szCs w:val="24"/>
        </w:rPr>
        <w:t>die’</w:t>
      </w:r>
      <w:r w:rsidRPr="00F45F39">
        <w:rPr>
          <w:rFonts w:eastAsia="Times New Roman" w:cs="Times New Roman"/>
          <w:szCs w:val="24"/>
          <w:vertAlign w:val="superscript"/>
        </w:rPr>
        <w:footnoteReference w:id="4"/>
      </w:r>
      <w:r w:rsidRPr="00F45F39">
        <w:rPr>
          <w:rStyle w:val="Enfasicorsivo"/>
          <w:rFonts w:cs="Times New Roman"/>
          <w:bCs/>
          <w:szCs w:val="24"/>
        </w:rPr>
        <w:t xml:space="preserve">  Are we afraid to present the dangerous challenge of our faith? Herbert McCabe OP said, ‘if you love, you will be hurt, perhaps killed. If you do not love, you are dead already.’ Young people are not </w:t>
      </w:r>
      <w:r w:rsidRPr="00F45F39">
        <w:rPr>
          <w:rStyle w:val="Enfasicorsivo"/>
          <w:rFonts w:cs="Times New Roman"/>
          <w:bCs/>
          <w:szCs w:val="24"/>
          <w:u w:val="single"/>
        </w:rPr>
        <w:t>attracted to our faith if we domesticate it.</w:t>
      </w:r>
    </w:p>
    <w:p w:rsidR="00F45F39" w:rsidRPr="00F45F39" w:rsidRDefault="00F45F39" w:rsidP="00F45F39">
      <w:pPr>
        <w:spacing w:after="0" w:line="240" w:lineRule="auto"/>
        <w:jc w:val="both"/>
        <w:rPr>
          <w:rFonts w:cs="Times New Roman"/>
          <w:szCs w:val="24"/>
        </w:rPr>
      </w:pPr>
      <w:r w:rsidRPr="00F45F39">
        <w:rPr>
          <w:rStyle w:val="Enfasicorsivo"/>
          <w:rFonts w:cs="Times New Roman"/>
          <w:bCs/>
          <w:szCs w:val="24"/>
        </w:rPr>
        <w:t xml:space="preserve">‘Perfect love casts out fear.’ (1 John 4.18). Brother </w:t>
      </w:r>
      <w:r w:rsidRPr="00F45F39">
        <w:rPr>
          <w:rFonts w:cs="Times New Roman"/>
          <w:szCs w:val="24"/>
        </w:rPr>
        <w:t>Michael Anthony Perry OFM, former Minister General of the Franciscans, said: ‘In baptism, we have renounced the right to have fear.</w:t>
      </w:r>
      <w:r w:rsidRPr="00F45F39">
        <w:rPr>
          <w:rStyle w:val="Rimandonotaapidipagina"/>
          <w:rFonts w:cs="Times New Roman"/>
          <w:szCs w:val="24"/>
        </w:rPr>
        <w:footnoteReference w:id="5"/>
      </w:r>
      <w:r w:rsidRPr="00F45F39">
        <w:rPr>
          <w:rFonts w:cs="Times New Roman"/>
          <w:szCs w:val="24"/>
        </w:rPr>
        <w:t xml:space="preserve">’ I would say we have renounced the right to be </w:t>
      </w:r>
      <w:r w:rsidRPr="00F45F39">
        <w:rPr>
          <w:rFonts w:cs="Times New Roman"/>
          <w:i/>
          <w:szCs w:val="24"/>
        </w:rPr>
        <w:t>enslaved</w:t>
      </w:r>
      <w:r w:rsidRPr="00F45F39">
        <w:rPr>
          <w:rFonts w:cs="Times New Roman"/>
          <w:szCs w:val="24"/>
        </w:rPr>
        <w:t xml:space="preserve"> by fear. The courageous know fear. We shall only have authority in our fearful world, if we are seen to risk everything. When our European brothers and sisters went to preach the gospel in Asia four hundred years ago, half of them died before they arrived, of disease, shipwreck, piracy. Would we have their mad courage?  </w:t>
      </w:r>
    </w:p>
    <w:p w:rsidR="00F45F39" w:rsidRPr="00F45F39" w:rsidRDefault="00F45F39" w:rsidP="00F45F39">
      <w:pPr>
        <w:spacing w:after="0" w:line="240" w:lineRule="auto"/>
        <w:jc w:val="both"/>
        <w:rPr>
          <w:rStyle w:val="Enfasicorsivo"/>
          <w:rFonts w:cs="Times New Roman"/>
          <w:bCs/>
          <w:i w:val="0"/>
          <w:szCs w:val="24"/>
        </w:rPr>
      </w:pPr>
      <w:r w:rsidRPr="00F45F39">
        <w:rPr>
          <w:rStyle w:val="Enfasicorsivo"/>
          <w:rFonts w:cs="Times New Roman"/>
          <w:bCs/>
          <w:szCs w:val="24"/>
        </w:rPr>
        <w:t xml:space="preserve">Henri Burin de Roziers (1930-2017) was a French Dominican lawyer based in the Brazilian Amazon. He took to court the great landowners who often enslave the poor, forcing them to work on their vast estates, and killing them if they tried to escape. Henri received innumerable death threats. He was offered police protection but he knew that they would most likely be the ones to kill him. When I stayed with him, he offered me his room for the night. The next day he told me that he could not sleep in case they came for him and accidentally got me!  </w:t>
      </w:r>
    </w:p>
    <w:p w:rsidR="00F45F39" w:rsidRDefault="00F45F39" w:rsidP="00F45F39">
      <w:pPr>
        <w:spacing w:after="0" w:line="240" w:lineRule="auto"/>
        <w:jc w:val="both"/>
        <w:rPr>
          <w:rFonts w:cs="Times New Roman"/>
          <w:szCs w:val="24"/>
        </w:rPr>
      </w:pPr>
      <w:r w:rsidRPr="00F45F39">
        <w:rPr>
          <w:rStyle w:val="Enfasicorsivo"/>
          <w:rFonts w:cs="Times New Roman"/>
          <w:bCs/>
          <w:szCs w:val="24"/>
        </w:rPr>
        <w:t xml:space="preserve">So the authority of beauty speaks of the end of the journey, the homeland we have never seen. The authority of holiness speaks of the journey to be made if we are to arrive. It is the authority of those who give their lives away. </w:t>
      </w:r>
      <w:r w:rsidRPr="00F45F39">
        <w:rPr>
          <w:rFonts w:cs="Times New Roman"/>
          <w:szCs w:val="24"/>
        </w:rPr>
        <w:t>The Irish poet Pádraig Pearse proclaimed: ‘I have squandered the splendid years which the Lord God gave to my youth – in attempting impossible things, deeming them alone worth the toil. Lord, if I had the years I would squander them again over. I fling them from me.’</w:t>
      </w:r>
      <w:r w:rsidRPr="00F45F39">
        <w:rPr>
          <w:rStyle w:val="Rimandonotaapidipagina"/>
          <w:rFonts w:cs="Times New Roman"/>
          <w:szCs w:val="24"/>
        </w:rPr>
        <w:footnoteReference w:id="6"/>
      </w:r>
    </w:p>
    <w:p w:rsidR="00F45F39" w:rsidRDefault="00F45F39" w:rsidP="00F45F39">
      <w:pPr>
        <w:spacing w:after="0" w:line="240" w:lineRule="auto"/>
        <w:jc w:val="both"/>
        <w:rPr>
          <w:rFonts w:cs="Times New Roman"/>
          <w:szCs w:val="24"/>
        </w:rPr>
      </w:pPr>
    </w:p>
    <w:p w:rsidR="00F45F39" w:rsidRPr="00F45F39" w:rsidRDefault="00F45F39" w:rsidP="00F45F39">
      <w:pPr>
        <w:spacing w:after="0" w:line="240" w:lineRule="auto"/>
        <w:jc w:val="both"/>
        <w:rPr>
          <w:rStyle w:val="Enfasicorsivo"/>
          <w:rFonts w:cs="Times New Roman"/>
          <w:bCs/>
          <w:i w:val="0"/>
          <w:szCs w:val="24"/>
        </w:rPr>
      </w:pPr>
    </w:p>
    <w:p w:rsidR="00F45F39" w:rsidRDefault="00F45F39" w:rsidP="00F45F39">
      <w:pPr>
        <w:spacing w:after="0" w:line="240" w:lineRule="auto"/>
        <w:jc w:val="center"/>
        <w:rPr>
          <w:rFonts w:cs="Times New Roman"/>
          <w:b/>
          <w:szCs w:val="24"/>
        </w:rPr>
      </w:pPr>
      <w:r w:rsidRPr="00F45F39">
        <w:rPr>
          <w:rFonts w:cs="Times New Roman"/>
          <w:b/>
          <w:szCs w:val="24"/>
        </w:rPr>
        <w:t>Truth</w:t>
      </w:r>
    </w:p>
    <w:p w:rsidR="00F45F39" w:rsidRPr="00F45F39" w:rsidRDefault="00F45F39" w:rsidP="00F45F39">
      <w:pPr>
        <w:spacing w:after="0" w:line="240" w:lineRule="auto"/>
        <w:jc w:val="center"/>
        <w:rPr>
          <w:rFonts w:cs="Times New Roman"/>
          <w:b/>
          <w:szCs w:val="24"/>
        </w:rPr>
      </w:pPr>
    </w:p>
    <w:p w:rsidR="00F45F39" w:rsidRPr="00F45F39" w:rsidRDefault="00F45F39" w:rsidP="00F45F39">
      <w:pPr>
        <w:spacing w:after="0" w:line="240" w:lineRule="auto"/>
        <w:jc w:val="both"/>
        <w:rPr>
          <w:rStyle w:val="Enfasicorsivo"/>
          <w:rFonts w:cs="Times New Roman"/>
          <w:bCs/>
          <w:i w:val="0"/>
          <w:szCs w:val="24"/>
        </w:rPr>
      </w:pPr>
      <w:r w:rsidRPr="00F45F39">
        <w:rPr>
          <w:rStyle w:val="Enfasicorsivo"/>
          <w:rFonts w:cs="Times New Roman"/>
          <w:bCs/>
          <w:szCs w:val="24"/>
        </w:rPr>
        <w:t xml:space="preserve">Then there is Elijah. The prophets are the truth tellers. He saw through the fantasies of the prophets of Ba’al and heard the still small voice of silence on the mountain. Veritas, Truth, the motto of the Dominican Order. It drew me to the Dominicans even before I met one, which was perhaps providential! </w:t>
      </w:r>
    </w:p>
    <w:p w:rsidR="00F45F39" w:rsidRPr="00F45F39" w:rsidRDefault="00F45F39" w:rsidP="00F45F39">
      <w:pPr>
        <w:spacing w:after="0" w:line="240" w:lineRule="auto"/>
        <w:jc w:val="both"/>
        <w:rPr>
          <w:rStyle w:val="Enfasicorsivo"/>
          <w:rFonts w:cs="Times New Roman"/>
          <w:bCs/>
          <w:i w:val="0"/>
          <w:szCs w:val="24"/>
        </w:rPr>
      </w:pPr>
      <w:r w:rsidRPr="00F45F39">
        <w:rPr>
          <w:rStyle w:val="Enfasicorsivo"/>
          <w:rFonts w:cs="Times New Roman"/>
          <w:bCs/>
          <w:szCs w:val="24"/>
        </w:rPr>
        <w:t xml:space="preserve">Our world has fallen out of love with the Truth:  Fake news, wild assertions on the internet, mad conspiracy theories. Yet buried in humanity is an ineradicable instinct for the truth, and when it is spoken, it has some last vestiges of authority. The Instrumentum Laboris is unafraid to be truthful about the challenges we must address. It speaks openly about the hopes and sorrows, the anger and the joy of the People of God. How can we draw people to the One who is the Truth if we are not truthful about ourselves? </w:t>
      </w:r>
    </w:p>
    <w:p w:rsidR="00F45F39" w:rsidRPr="00F45F39" w:rsidRDefault="00F45F39" w:rsidP="00F45F39">
      <w:pPr>
        <w:spacing w:after="0" w:line="240" w:lineRule="auto"/>
        <w:jc w:val="both"/>
        <w:rPr>
          <w:rFonts w:cs="Times New Roman"/>
          <w:color w:val="282828"/>
          <w:szCs w:val="24"/>
          <w:shd w:val="clear" w:color="auto" w:fill="FFFFFF"/>
        </w:rPr>
      </w:pPr>
      <w:r w:rsidRPr="00F45F39">
        <w:rPr>
          <w:rStyle w:val="Enfasicorsivo"/>
          <w:rFonts w:cs="Times New Roman"/>
          <w:bCs/>
          <w:szCs w:val="24"/>
        </w:rPr>
        <w:t xml:space="preserve">Let me mention just two ways in which this prophetic tradition of truth telling is needed. First of all, in speaking truthfully of the joys and sufferings of the world. In Hispaniola, </w:t>
      </w:r>
      <w:r w:rsidRPr="00F45F39">
        <w:rPr>
          <w:rFonts w:cs="Times New Roman"/>
          <w:szCs w:val="24"/>
        </w:rPr>
        <w:t xml:space="preserve">Bartolome de Las Casas, had been leading a life of mediocrity, when he read the sermon preached by Antonio de Montesinos OP in the Advent of 1511, confronting the conquistadors with their enslavement of the indigenous people, </w:t>
      </w:r>
      <w:r w:rsidRPr="00F45F39">
        <w:rPr>
          <w:rFonts w:cs="Times New Roman"/>
          <w:color w:val="282828"/>
          <w:szCs w:val="24"/>
          <w:shd w:val="clear" w:color="auto" w:fill="FFFFFF"/>
        </w:rPr>
        <w:t>“Tell me, by what right or by what interpretation of justice do you keep these Indians in such a cruel and horrible servitude? By what authority have you waged such detestable wars against people who were once living so quietly and peacefully in their own land?”. Las Casas read this, knew it was true and repented. So in this Synod, we shall listen to people who will speak truthfully about ‘the joys and hopes, the grief and anguish of the people of our time’ (</w:t>
      </w:r>
      <w:r w:rsidRPr="00F45F39">
        <w:rPr>
          <w:rFonts w:cs="Times New Roman"/>
          <w:i/>
          <w:color w:val="282828"/>
          <w:szCs w:val="24"/>
          <w:shd w:val="clear" w:color="auto" w:fill="FFFFFF"/>
        </w:rPr>
        <w:t>Gaudium et Spes</w:t>
      </w:r>
      <w:r w:rsidRPr="00F45F39">
        <w:rPr>
          <w:rFonts w:cs="Times New Roman"/>
          <w:color w:val="282828"/>
          <w:szCs w:val="24"/>
          <w:shd w:val="clear" w:color="auto" w:fill="FFFFFF"/>
        </w:rPr>
        <w:t xml:space="preserve"> 1). </w:t>
      </w:r>
    </w:p>
    <w:p w:rsidR="00F45F39" w:rsidRPr="00F45F39" w:rsidRDefault="00F45F39" w:rsidP="00F45F39">
      <w:pPr>
        <w:spacing w:after="0" w:line="240" w:lineRule="auto"/>
        <w:jc w:val="both"/>
        <w:rPr>
          <w:rStyle w:val="Enfasicorsivo"/>
          <w:rFonts w:cs="Times New Roman"/>
          <w:bCs/>
          <w:i w:val="0"/>
          <w:szCs w:val="24"/>
        </w:rPr>
      </w:pPr>
      <w:r w:rsidRPr="00F45F39">
        <w:rPr>
          <w:rStyle w:val="Enfasicorsivo"/>
          <w:rFonts w:cs="Times New Roman"/>
          <w:bCs/>
          <w:szCs w:val="24"/>
        </w:rPr>
        <w:t xml:space="preserve">For truth, we also need disciplined scholarship which resists our temptation to use the Word of God and the teachings of the Church for our own purposes. ‘God must be right because he agrees with me!’. Biblical scholars, for example, bring us back to the original texts in their foreignness, their otherness. When I was in hospital, a nurse said to me that he wished that he knew Latin so that he could read the Bible in the original language. I said nothing! True scholars oppose any simplistic attempt to enlist the scriptures or tradition for our personal campaigns. God’s Word belongs to God. Listen to him. We do not own the truth. The truth owns us. </w:t>
      </w:r>
    </w:p>
    <w:p w:rsidR="00F45F39" w:rsidRPr="00F45F39" w:rsidRDefault="00F45F39" w:rsidP="00F45F39">
      <w:pPr>
        <w:spacing w:after="0" w:line="240" w:lineRule="auto"/>
        <w:jc w:val="both"/>
        <w:rPr>
          <w:rFonts w:cs="Times New Roman"/>
          <w:color w:val="282828"/>
          <w:szCs w:val="24"/>
          <w:shd w:val="clear" w:color="auto" w:fill="FFFFFF"/>
        </w:rPr>
      </w:pPr>
      <w:r w:rsidRPr="00F45F39">
        <w:rPr>
          <w:rStyle w:val="Enfasicorsivo"/>
          <w:rFonts w:cs="Times New Roman"/>
          <w:bCs/>
          <w:szCs w:val="24"/>
        </w:rPr>
        <w:t xml:space="preserve">All love opens us to the truth of the other. We discover how they remain, in a sense, unknowable. We cannot take possession of them and use them for our purposes. We love them in their otherness, in their uncontrollable freedom. </w:t>
      </w:r>
    </w:p>
    <w:p w:rsidR="00F45F39" w:rsidRPr="00F45F39" w:rsidRDefault="00F45F39" w:rsidP="00F45F39">
      <w:pPr>
        <w:spacing w:after="0" w:line="240" w:lineRule="auto"/>
        <w:jc w:val="both"/>
        <w:rPr>
          <w:rStyle w:val="Enfasicorsivo"/>
          <w:rFonts w:cs="Times New Roman"/>
          <w:bCs/>
          <w:i w:val="0"/>
          <w:szCs w:val="24"/>
        </w:rPr>
      </w:pPr>
      <w:r w:rsidRPr="00F45F39">
        <w:rPr>
          <w:rStyle w:val="Enfasicorsivo"/>
          <w:rFonts w:cs="Times New Roman"/>
          <w:bCs/>
          <w:szCs w:val="24"/>
        </w:rPr>
        <w:t xml:space="preserve">So on the mountain of the Transfiguration we see different forms of authority are invoked to lead the disciples beyond that great crisis of authority of Caesarea Philippi. All of these and others are necessary. Without truth, beauty can be vacuous. A someone said, ‘Beauty is to truth, as deliciousness is to food.’  Without goodness, beauty can deceive. </w:t>
      </w:r>
      <w:r w:rsidRPr="00F45F39">
        <w:rPr>
          <w:rFonts w:cs="Times New Roman"/>
          <w:szCs w:val="24"/>
        </w:rPr>
        <w:t xml:space="preserve">Goodness without truth collapses into sentimentality. Truth without goodness leads to the Inquisition. </w:t>
      </w:r>
      <w:r w:rsidRPr="00F45F39">
        <w:rPr>
          <w:rStyle w:val="Enfasicorsivo"/>
          <w:rFonts w:cs="Times New Roman"/>
          <w:bCs/>
          <w:szCs w:val="24"/>
        </w:rPr>
        <w:t xml:space="preserve">St John Henry Newman spoke beautifully of the multiple forms of authority, of governance, reason and experience. </w:t>
      </w:r>
    </w:p>
    <w:p w:rsidR="00F45F39" w:rsidRPr="00F45F39" w:rsidRDefault="00F45F39" w:rsidP="00F45F39">
      <w:pPr>
        <w:spacing w:after="0" w:line="240" w:lineRule="auto"/>
        <w:jc w:val="both"/>
        <w:rPr>
          <w:rStyle w:val="Enfasicorsivo"/>
          <w:rFonts w:cs="Times New Roman"/>
          <w:bCs/>
          <w:i w:val="0"/>
          <w:szCs w:val="24"/>
        </w:rPr>
      </w:pPr>
      <w:r w:rsidRPr="00F45F39">
        <w:rPr>
          <w:rStyle w:val="Enfasicorsivo"/>
          <w:rFonts w:cs="Times New Roman"/>
          <w:bCs/>
          <w:szCs w:val="24"/>
        </w:rPr>
        <w:t xml:space="preserve">We all have authority, but differently. Newman wrote that if the authority of government becomes absolute, it will be tyrannical. If reason becomes the sole authority, we fall into arid rationalism. If religious experience is the only authority, then superstition will win. A synod is like an orchestra, with different instruments having their own music. This is why the Jesuit tradition of discernment is so fruitful. Truth is not arrived at by majority vote, any more than an orchestra or a football team </w:t>
      </w:r>
      <w:r w:rsidRPr="00F45F39">
        <w:rPr>
          <w:rStyle w:val="Enfasicorsivo"/>
          <w:rFonts w:cs="Times New Roman"/>
          <w:bCs/>
          <w:szCs w:val="24"/>
          <w:u w:val="single"/>
        </w:rPr>
        <w:t>led by voting</w:t>
      </w:r>
      <w:r w:rsidRPr="00F45F39">
        <w:rPr>
          <w:rStyle w:val="Enfasicorsivo"/>
          <w:rFonts w:cs="Times New Roman"/>
          <w:bCs/>
          <w:szCs w:val="24"/>
        </w:rPr>
        <w:t xml:space="preserve">! </w:t>
      </w:r>
    </w:p>
    <w:p w:rsidR="00F45F39" w:rsidRPr="00F45F39" w:rsidRDefault="00F45F39" w:rsidP="00F45F39">
      <w:pPr>
        <w:pStyle w:val="NormaleWeb"/>
        <w:spacing w:before="0" w:beforeAutospacing="0" w:after="0" w:afterAutospacing="0"/>
        <w:jc w:val="both"/>
        <w:rPr>
          <w:rFonts w:ascii="Times New Roman" w:eastAsia="Times New Roman" w:hAnsi="Times New Roman" w:cs="Times New Roman"/>
          <w:color w:val="272727"/>
          <w:sz w:val="24"/>
          <w:szCs w:val="24"/>
        </w:rPr>
      </w:pPr>
      <w:r w:rsidRPr="00F45F39">
        <w:rPr>
          <w:rStyle w:val="Enfasicorsivo"/>
          <w:rFonts w:ascii="Times New Roman" w:hAnsi="Times New Roman" w:cs="Times New Roman"/>
          <w:bCs/>
          <w:sz w:val="24"/>
          <w:szCs w:val="24"/>
        </w:rPr>
        <w:t xml:space="preserve">The authority of leadership surely is ensuring that the conversation of the Church is fruitful, that no one voice dominates and drowns out others. It discerns the hidden harmony. Jonathan Sacks, Chief Rabbi of Great Britain, wrote. </w:t>
      </w:r>
      <w:r w:rsidRPr="00F45F39">
        <w:rPr>
          <w:rFonts w:ascii="Times New Roman" w:eastAsia="Times New Roman" w:hAnsi="Times New Roman" w:cs="Times New Roman"/>
          <w:color w:val="272727"/>
          <w:sz w:val="24"/>
          <w:szCs w:val="24"/>
        </w:rPr>
        <w:t>‘In turbulent times, there is an almost overwhelming temptation for religious leaders to be confrontational. Not only must truth be proclaimed but falsehood must be denounced. Choices must be set out as stark divisions. Not to condemn is to condone.’  But, he asserts, ‘a prophet hears not one imperative but two: guidance and compassion, a love of truth and an abiding solidarity with those for whom that truth has become eclipsed. To preserve tradition and at the same time defend those others condemn is the difficult, necessary task of religious leadership in an unreligious age</w:t>
      </w:r>
      <w:r w:rsidRPr="00F45F39">
        <w:rPr>
          <w:rFonts w:ascii="Times New Roman" w:eastAsia="Times New Roman" w:hAnsi="Times New Roman" w:cs="Times New Roman"/>
          <w:color w:val="272727"/>
          <w:sz w:val="24"/>
          <w:szCs w:val="24"/>
          <w:vertAlign w:val="superscript"/>
        </w:rPr>
        <w:footnoteReference w:id="7"/>
      </w:r>
      <w:r w:rsidRPr="00F45F39">
        <w:rPr>
          <w:rFonts w:ascii="Times New Roman" w:eastAsia="Times New Roman" w:hAnsi="Times New Roman" w:cs="Times New Roman"/>
          <w:color w:val="272727"/>
          <w:sz w:val="24"/>
          <w:szCs w:val="24"/>
        </w:rPr>
        <w:t>’.</w:t>
      </w:r>
    </w:p>
    <w:p w:rsidR="00F45F39" w:rsidRPr="00F45F39" w:rsidRDefault="00F45F39" w:rsidP="00F45F39">
      <w:pPr>
        <w:pStyle w:val="TESTO"/>
        <w:spacing w:line="240" w:lineRule="auto"/>
        <w:ind w:firstLine="0"/>
        <w:rPr>
          <w:rFonts w:ascii="Times New Roman" w:hAnsi="Times New Roman" w:cs="Times New Roman"/>
          <w:iCs/>
          <w:color w:val="auto"/>
          <w:sz w:val="24"/>
          <w:szCs w:val="24"/>
          <w:lang w:val="en-GB"/>
        </w:rPr>
      </w:pPr>
      <w:r w:rsidRPr="00F45F39">
        <w:rPr>
          <w:rStyle w:val="Enfasicorsivo"/>
          <w:rFonts w:ascii="Times New Roman" w:hAnsi="Times New Roman" w:cs="Times New Roman"/>
          <w:bCs/>
          <w:sz w:val="24"/>
          <w:szCs w:val="24"/>
          <w:lang w:val="en-GB"/>
        </w:rPr>
        <w:t xml:space="preserve">All power comes from our Triune God, the one in whom all is shared. The Italian theologian Leonardo Paris asserts </w:t>
      </w:r>
      <w:r w:rsidRPr="00F45F39">
        <w:rPr>
          <w:rFonts w:ascii="Times New Roman" w:hAnsi="Times New Roman" w:cs="Times New Roman"/>
          <w:iCs/>
          <w:sz w:val="24"/>
          <w:szCs w:val="24"/>
          <w:lang w:val="en-GB"/>
        </w:rPr>
        <w:t xml:space="preserve">‘The Father shares his power. With everyone. And he configures all power as shared. </w:t>
      </w:r>
      <w:r w:rsidRPr="00F45F39">
        <w:rPr>
          <w:rFonts w:ascii="Times New Roman" w:hAnsi="Times New Roman" w:cs="Times New Roman"/>
          <w:iCs/>
          <w:color w:val="auto"/>
          <w:sz w:val="24"/>
          <w:szCs w:val="24"/>
          <w:lang w:val="en-GB"/>
        </w:rPr>
        <w:t>…....It is no longer possible to quote Paul – “There is no longer Jew or Greek; there is no longer slave or free; there is no longer male and female; for all of you are one in Christ Jesus” (Gal 3:28) – and appeal to synodality without recognising that this means finding concrete historical forms so that each one is recognised as having the power that the Father has willed to entrust to him or her.</w:t>
      </w:r>
      <w:r w:rsidRPr="00F45F39">
        <w:rPr>
          <w:rStyle w:val="Rimandonotaapidipagina"/>
          <w:rFonts w:ascii="Times New Roman" w:hAnsi="Times New Roman" w:cs="Times New Roman"/>
          <w:iCs/>
          <w:color w:val="auto"/>
          <w:sz w:val="24"/>
          <w:szCs w:val="24"/>
          <w:lang w:val="en-GB"/>
        </w:rPr>
        <w:footnoteReference w:id="8"/>
      </w:r>
      <w:r w:rsidRPr="00F45F39">
        <w:rPr>
          <w:rFonts w:ascii="Times New Roman" w:hAnsi="Times New Roman" w:cs="Times New Roman"/>
          <w:iCs/>
          <w:color w:val="auto"/>
          <w:sz w:val="24"/>
          <w:szCs w:val="24"/>
          <w:lang w:val="en-GB"/>
        </w:rPr>
        <w:t xml:space="preserve">’ </w:t>
      </w:r>
    </w:p>
    <w:p w:rsidR="00F45F39" w:rsidRPr="00F45F39" w:rsidRDefault="00F45F39" w:rsidP="00F45F39">
      <w:pPr>
        <w:spacing w:after="0" w:line="240" w:lineRule="auto"/>
        <w:jc w:val="both"/>
        <w:rPr>
          <w:rStyle w:val="Enfasicorsivo"/>
          <w:rFonts w:cs="Times New Roman"/>
          <w:bCs/>
          <w:i w:val="0"/>
          <w:szCs w:val="24"/>
        </w:rPr>
      </w:pPr>
      <w:r w:rsidRPr="00F45F39">
        <w:rPr>
          <w:rStyle w:val="Enfasicorsivo"/>
          <w:rFonts w:cs="Times New Roman"/>
          <w:bCs/>
          <w:szCs w:val="24"/>
        </w:rPr>
        <w:t xml:space="preserve">If the Church becomes truly a community of mutual empowerment, we shall speak with the authority of the Lord. Becoming such a Church will be painful and beautiful. This is what we shall look at in the last conference </w:t>
      </w:r>
    </w:p>
    <w:p w:rsidR="00F45F39" w:rsidRPr="00F45F39" w:rsidRDefault="00F45F39" w:rsidP="00F45F39">
      <w:pPr>
        <w:spacing w:after="0" w:line="240" w:lineRule="auto"/>
        <w:jc w:val="both"/>
        <w:rPr>
          <w:rFonts w:cs="Times New Roman"/>
          <w:szCs w:val="24"/>
        </w:rPr>
      </w:pPr>
    </w:p>
    <w:p w:rsidR="00707D6A" w:rsidRPr="00F45F39" w:rsidRDefault="00707D6A" w:rsidP="00F45F39">
      <w:pPr>
        <w:spacing w:after="0" w:line="240" w:lineRule="auto"/>
        <w:rPr>
          <w:rFonts w:cs="Times New Roman"/>
          <w:szCs w:val="24"/>
        </w:rPr>
      </w:pPr>
    </w:p>
    <w:sectPr w:rsidR="00707D6A" w:rsidRPr="00F45F39" w:rsidSect="0077770A">
      <w:headerReference w:type="first" r:id="rId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C44" w:rsidRDefault="00514C44" w:rsidP="0028111A">
      <w:r>
        <w:separator/>
      </w:r>
    </w:p>
  </w:endnote>
  <w:endnote w:type="continuationSeparator" w:id="0">
    <w:p w:rsidR="00514C44" w:rsidRDefault="00514C44"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oncini Garamond Std">
    <w:altName w:val="Cambria"/>
    <w:panose1 w:val="00000000000000000000"/>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C44" w:rsidRDefault="00514C44" w:rsidP="0028111A">
      <w:r>
        <w:separator/>
      </w:r>
    </w:p>
  </w:footnote>
  <w:footnote w:type="continuationSeparator" w:id="0">
    <w:p w:rsidR="00514C44" w:rsidRDefault="00514C44" w:rsidP="0028111A">
      <w:r>
        <w:continuationSeparator/>
      </w:r>
    </w:p>
  </w:footnote>
  <w:footnote w:id="1">
    <w:p w:rsidR="00F45F39" w:rsidRPr="00F45F39" w:rsidRDefault="00F45F39" w:rsidP="00F45F39">
      <w:pPr>
        <w:pStyle w:val="Testonotaapidipagina"/>
        <w:rPr>
          <w:rFonts w:ascii="Times New Roman" w:hAnsi="Times New Roman" w:cs="Times New Roman"/>
        </w:rPr>
      </w:pPr>
      <w:r w:rsidRPr="00F45F39">
        <w:rPr>
          <w:rStyle w:val="Rimandonotaapidipagina"/>
          <w:rFonts w:ascii="Times New Roman" w:hAnsi="Times New Roman" w:cs="Times New Roman"/>
        </w:rPr>
        <w:footnoteRef/>
      </w:r>
      <w:r w:rsidRPr="00F45F39">
        <w:rPr>
          <w:rFonts w:ascii="Times New Roman" w:hAnsi="Times New Roman" w:cs="Times New Roman"/>
        </w:rPr>
        <w:t xml:space="preserve"> ‘The Golden Echo’ </w:t>
      </w:r>
    </w:p>
  </w:footnote>
  <w:footnote w:id="2">
    <w:p w:rsidR="00F45F39" w:rsidRPr="00F45F39" w:rsidRDefault="00F45F39" w:rsidP="00F45F39">
      <w:pPr>
        <w:pStyle w:val="Testonotaapidipagina"/>
        <w:rPr>
          <w:rFonts w:ascii="Times New Roman" w:hAnsi="Times New Roman" w:cs="Times New Roman"/>
        </w:rPr>
      </w:pPr>
      <w:r w:rsidRPr="00F45F39">
        <w:rPr>
          <w:rStyle w:val="Rimandonotaapidipagina"/>
          <w:rFonts w:ascii="Times New Roman" w:hAnsi="Times New Roman" w:cs="Times New Roman"/>
        </w:rPr>
        <w:footnoteRef/>
      </w:r>
      <w:r w:rsidRPr="00F45F39">
        <w:rPr>
          <w:rFonts w:ascii="Times New Roman" w:hAnsi="Times New Roman" w:cs="Times New Roman"/>
        </w:rPr>
        <w:t xml:space="preserve"> ST III. 45</w:t>
      </w:r>
    </w:p>
  </w:footnote>
  <w:footnote w:id="3">
    <w:p w:rsidR="00F45F39" w:rsidRPr="00F45F39" w:rsidRDefault="00F45F39" w:rsidP="00F45F39">
      <w:pPr>
        <w:pStyle w:val="Testonotaapidipagina"/>
        <w:rPr>
          <w:rFonts w:ascii="Times New Roman" w:hAnsi="Times New Roman" w:cs="Times New Roman"/>
        </w:rPr>
      </w:pPr>
      <w:r w:rsidRPr="00F45F39">
        <w:rPr>
          <w:rStyle w:val="Rimandonotaapidipagina"/>
          <w:rFonts w:ascii="Times New Roman" w:hAnsi="Times New Roman" w:cs="Times New Roman"/>
        </w:rPr>
        <w:footnoteRef/>
      </w:r>
      <w:r w:rsidRPr="00F45F39">
        <w:rPr>
          <w:rFonts w:ascii="Times New Roman" w:hAnsi="Times New Roman" w:cs="Times New Roman"/>
        </w:rPr>
        <w:t xml:space="preserve"> </w:t>
      </w:r>
      <w:r w:rsidRPr="00F45F39">
        <w:rPr>
          <w:rFonts w:ascii="Times New Roman" w:hAnsi="Times New Roman" w:cs="Times New Roman"/>
          <w:i/>
        </w:rPr>
        <w:t>An Interrupted Life: The Diaries and Letters of Etty Hillesum 1941 – 43</w:t>
      </w:r>
      <w:r w:rsidRPr="00F45F39">
        <w:rPr>
          <w:rFonts w:ascii="Times New Roman" w:hAnsi="Times New Roman" w:cs="Times New Roman"/>
        </w:rPr>
        <w:t>, Persephone Books, London, 2007, p. 276</w:t>
      </w:r>
    </w:p>
  </w:footnote>
  <w:footnote w:id="4">
    <w:p w:rsidR="00F45F39" w:rsidRPr="00F45F39" w:rsidRDefault="00F45F39" w:rsidP="00F45F39">
      <w:pPr>
        <w:pStyle w:val="Testonotaapidipagina"/>
        <w:rPr>
          <w:rFonts w:ascii="Times New Roman" w:hAnsi="Times New Roman" w:cs="Times New Roman"/>
        </w:rPr>
      </w:pPr>
      <w:r w:rsidRPr="00F45F39">
        <w:rPr>
          <w:rStyle w:val="Rimandonotaapidipagina"/>
          <w:rFonts w:ascii="Times New Roman" w:hAnsi="Times New Roman" w:cs="Times New Roman"/>
        </w:rPr>
        <w:footnoteRef/>
      </w:r>
      <w:r w:rsidRPr="00F45F39">
        <w:rPr>
          <w:rFonts w:ascii="Times New Roman" w:hAnsi="Times New Roman" w:cs="Times New Roman"/>
        </w:rPr>
        <w:t xml:space="preserve">  </w:t>
      </w:r>
      <w:r w:rsidRPr="00F45F39">
        <w:rPr>
          <w:rFonts w:ascii="Times New Roman" w:hAnsi="Times New Roman" w:cs="Times New Roman"/>
          <w:i/>
          <w:iCs/>
        </w:rPr>
        <w:t>Orthodoxy</w:t>
      </w:r>
      <w:r w:rsidRPr="00F45F39">
        <w:rPr>
          <w:rFonts w:ascii="Times New Roman" w:hAnsi="Times New Roman" w:cs="Times New Roman"/>
        </w:rPr>
        <w:t xml:space="preserve"> London 1996 p.134</w:t>
      </w:r>
    </w:p>
  </w:footnote>
  <w:footnote w:id="5">
    <w:p w:rsidR="00F45F39" w:rsidRPr="00F45F39" w:rsidRDefault="00F45F39" w:rsidP="00F45F39">
      <w:pPr>
        <w:pStyle w:val="Testonotaapidipagina"/>
        <w:rPr>
          <w:rFonts w:ascii="Times New Roman" w:hAnsi="Times New Roman" w:cs="Times New Roman"/>
        </w:rPr>
      </w:pPr>
      <w:r w:rsidRPr="00F45F39">
        <w:rPr>
          <w:rStyle w:val="Rimandonotaapidipagina"/>
          <w:rFonts w:ascii="Times New Roman" w:hAnsi="Times New Roman" w:cs="Times New Roman"/>
        </w:rPr>
        <w:footnoteRef/>
      </w:r>
      <w:r w:rsidRPr="00F45F39">
        <w:rPr>
          <w:rFonts w:ascii="Times New Roman" w:hAnsi="Times New Roman" w:cs="Times New Roman"/>
        </w:rPr>
        <w:t xml:space="preserve"> Benotti p.66</w:t>
      </w:r>
    </w:p>
  </w:footnote>
  <w:footnote w:id="6">
    <w:p w:rsidR="00F45F39" w:rsidRPr="00F45F39" w:rsidRDefault="00F45F39" w:rsidP="00F45F39">
      <w:pPr>
        <w:pStyle w:val="Testonotaapidipagina"/>
        <w:rPr>
          <w:rFonts w:ascii="Times New Roman" w:hAnsi="Times New Roman" w:cs="Times New Roman"/>
        </w:rPr>
      </w:pPr>
      <w:r w:rsidRPr="00F45F39">
        <w:rPr>
          <w:rStyle w:val="Rimandonotaapidipagina"/>
          <w:rFonts w:ascii="Times New Roman" w:hAnsi="Times New Roman" w:cs="Times New Roman"/>
        </w:rPr>
        <w:footnoteRef/>
      </w:r>
      <w:r w:rsidRPr="00F45F39">
        <w:rPr>
          <w:rFonts w:ascii="Times New Roman" w:hAnsi="Times New Roman" w:cs="Times New Roman"/>
        </w:rPr>
        <w:t xml:space="preserve"> Quoted by Cardinal Murphy-O’Connor, ‘Fiftieth Anniversary of Priesthood’, in Daniel P. Cronin, </w:t>
      </w:r>
      <w:r w:rsidRPr="00F45F39">
        <w:rPr>
          <w:rFonts w:ascii="Times New Roman" w:hAnsi="Times New Roman" w:cs="Times New Roman"/>
          <w:i/>
        </w:rPr>
        <w:t>Priesthood: A Life Open to Christ</w:t>
      </w:r>
      <w:r w:rsidRPr="00F45F39">
        <w:rPr>
          <w:rFonts w:ascii="Times New Roman" w:hAnsi="Times New Roman" w:cs="Times New Roman"/>
        </w:rPr>
        <w:t xml:space="preserve"> (St Pauls Publishing, London, 2009), p. 134.</w:t>
      </w:r>
    </w:p>
  </w:footnote>
  <w:footnote w:id="7">
    <w:p w:rsidR="00F45F39" w:rsidRPr="00F45F39" w:rsidRDefault="00F45F39" w:rsidP="00F45F39">
      <w:pPr>
        <w:spacing w:after="0" w:line="240" w:lineRule="auto"/>
        <w:outlineLvl w:val="0"/>
        <w:rPr>
          <w:rFonts w:cs="Times New Roman"/>
          <w:sz w:val="20"/>
          <w:szCs w:val="20"/>
        </w:rPr>
      </w:pPr>
      <w:r w:rsidRPr="00F45F39">
        <w:rPr>
          <w:rStyle w:val="Rimandonotaapidipagina"/>
          <w:rFonts w:cs="Times New Roman"/>
          <w:sz w:val="20"/>
          <w:szCs w:val="20"/>
        </w:rPr>
        <w:footnoteRef/>
      </w:r>
      <w:r w:rsidRPr="00F45F39">
        <w:rPr>
          <w:rFonts w:cs="Times New Roman"/>
          <w:sz w:val="20"/>
          <w:szCs w:val="20"/>
        </w:rPr>
        <w:t xml:space="preserve"> </w:t>
      </w:r>
      <w:r w:rsidRPr="00F45F39">
        <w:rPr>
          <w:rFonts w:eastAsia="Times New Roman" w:cs="Times New Roman"/>
          <w:color w:val="272727"/>
          <w:kern w:val="36"/>
          <w:sz w:val="20"/>
          <w:szCs w:val="20"/>
          <w:lang w:val="en" w:eastAsia="en-GB"/>
        </w:rPr>
        <w:t xml:space="preserve">‘Elijah and the Still, Small Voice’, </w:t>
      </w:r>
      <w:r w:rsidRPr="00F45F39">
        <w:rPr>
          <w:rFonts w:cs="Times New Roman"/>
          <w:sz w:val="20"/>
          <w:szCs w:val="20"/>
        </w:rPr>
        <w:t>www.rabbisacks.org/covenant-conversation/pinchas/elijah-and-the-still-small-voice</w:t>
      </w:r>
    </w:p>
  </w:footnote>
  <w:footnote w:id="8">
    <w:p w:rsidR="00F45F39" w:rsidRPr="00F45F39" w:rsidRDefault="00F45F39" w:rsidP="00F45F39">
      <w:pPr>
        <w:pStyle w:val="Testonotaapidipagina"/>
        <w:rPr>
          <w:rFonts w:ascii="Times New Roman" w:hAnsi="Times New Roman" w:cs="Times New Roman"/>
        </w:rPr>
      </w:pPr>
      <w:r w:rsidRPr="00F45F39">
        <w:rPr>
          <w:rStyle w:val="Rimandonotaapidipagina"/>
          <w:rFonts w:ascii="Times New Roman" w:hAnsi="Times New Roman" w:cs="Times New Roman"/>
        </w:rPr>
        <w:footnoteRef/>
      </w:r>
      <w:r w:rsidRPr="00F45F39">
        <w:rPr>
          <w:rFonts w:ascii="Times New Roman" w:hAnsi="Times New Roman" w:cs="Times New Roman"/>
        </w:rPr>
        <w:t xml:space="preserve"> Leonardo Paris, </w:t>
      </w:r>
      <w:r w:rsidRPr="00F45F39">
        <w:rPr>
          <w:rFonts w:ascii="Times New Roman" w:hAnsi="Times New Roman" w:cs="Times New Roman"/>
          <w:i/>
          <w:iCs/>
        </w:rPr>
        <w:t>L’erede. Una cristologia</w:t>
      </w:r>
      <w:r w:rsidRPr="00F45F39">
        <w:rPr>
          <w:rFonts w:ascii="Times New Roman" w:hAnsi="Times New Roman" w:cs="Times New Roman"/>
          <w:iCs/>
        </w:rPr>
        <w:t xml:space="preserve">, </w:t>
      </w:r>
      <w:r w:rsidRPr="00F45F39">
        <w:rPr>
          <w:rFonts w:ascii="Times New Roman" w:hAnsi="Times New Roman" w:cs="Times New Roman"/>
        </w:rPr>
        <w:t>Queriniana, 2021, pp. 220-221. Soon to be published in English by Brill, with a Foreword by Massimo Faggioli.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77770A" w:rsidTr="00A47579">
      <w:tc>
        <w:tcPr>
          <w:tcW w:w="6066" w:type="dxa"/>
          <w:tcBorders>
            <w:left w:val="single" w:sz="24" w:space="0" w:color="BA1D18"/>
          </w:tcBorders>
        </w:tcPr>
        <w:p w:rsidR="0077770A" w:rsidRPr="00514C44" w:rsidRDefault="0077770A" w:rsidP="0077770A">
          <w:pPr>
            <w:pStyle w:val="Intestazione"/>
            <w:rPr>
              <w:rFonts w:ascii="Times New Roman" w:hAnsi="Times New Roman" w:cs="Times New Roman"/>
              <w:b/>
              <w:bCs/>
              <w:color w:val="BA1D18"/>
              <w:lang w:val="en-GB"/>
            </w:rPr>
          </w:pPr>
          <w:r w:rsidRPr="00514C44">
            <w:rPr>
              <w:rFonts w:ascii="Times New Roman" w:hAnsi="Times New Roman" w:cs="Times New Roman"/>
              <w:b/>
              <w:bCs/>
              <w:color w:val="BA1D18"/>
              <w:lang w:val="en-GB"/>
            </w:rPr>
            <w:t>XVI General Ordinary</w:t>
          </w:r>
        </w:p>
        <w:p w:rsidR="0077770A" w:rsidRPr="00A67C4A" w:rsidRDefault="0077770A" w:rsidP="0077770A">
          <w:pPr>
            <w:pStyle w:val="Intestazion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77770A" w:rsidRPr="00A67C4A" w:rsidRDefault="0077770A" w:rsidP="0077770A">
          <w:pPr>
            <w:pStyle w:val="Intestazion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77770A" w:rsidRDefault="0077770A" w:rsidP="0077770A">
          <w:pPr>
            <w:pStyle w:val="Intestazione"/>
            <w:jc w:val="right"/>
          </w:pPr>
          <w:r>
            <w:rPr>
              <w:noProof/>
              <w:lang w:eastAsia="it-IT"/>
            </w:rPr>
            <w:drawing>
              <wp:inline distT="0" distB="0" distL="0" distR="0" wp14:anchorId="228753F3" wp14:editId="3CAC4401">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44"/>
    <w:rsid w:val="00073D18"/>
    <w:rsid w:val="000A232A"/>
    <w:rsid w:val="00137CBB"/>
    <w:rsid w:val="0028111A"/>
    <w:rsid w:val="002C76FD"/>
    <w:rsid w:val="00514C44"/>
    <w:rsid w:val="00707D6A"/>
    <w:rsid w:val="0077770A"/>
    <w:rsid w:val="00A67C4A"/>
    <w:rsid w:val="00C90971"/>
    <w:rsid w:val="00DB6440"/>
    <w:rsid w:val="00F45F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CE3A3"/>
  <w15:chartTrackingRefBased/>
  <w15:docId w15:val="{FE18FE43-CD7B-48B7-ADB6-FBC351A8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4C44"/>
    <w:pPr>
      <w:spacing w:after="160" w:line="259" w:lineRule="auto"/>
    </w:pPr>
    <w:rPr>
      <w:rFonts w:ascii="Times New Roman" w:hAnsi="Times New Roman"/>
      <w:szCs w:val="22"/>
      <w:lang w:val="en-GB"/>
    </w:rPr>
  </w:style>
  <w:style w:type="paragraph" w:styleId="Titolo1">
    <w:name w:val="heading 1"/>
    <w:basedOn w:val="Normale"/>
    <w:next w:val="Normale"/>
    <w:link w:val="Titolo1Carattere"/>
    <w:uiPriority w:val="9"/>
    <w:qFormat/>
    <w:rsid w:val="00C909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pPr>
      <w:spacing w:after="0" w:line="240" w:lineRule="auto"/>
    </w:pPr>
    <w:rPr>
      <w:rFonts w:ascii="Segoe UI" w:hAnsi="Segoe UI" w:cs="Segoe UI"/>
      <w:sz w:val="18"/>
      <w:szCs w:val="18"/>
      <w:lang w:val="it-IT"/>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paragraph" w:styleId="Testonotaapidipagina">
    <w:name w:val="footnote text"/>
    <w:basedOn w:val="Normale"/>
    <w:link w:val="TestonotaapidipaginaCarattere"/>
    <w:uiPriority w:val="99"/>
    <w:unhideWhenUsed/>
    <w:rsid w:val="00514C44"/>
    <w:pPr>
      <w:spacing w:after="0" w:line="240" w:lineRule="auto"/>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rsid w:val="00514C44"/>
    <w:rPr>
      <w:sz w:val="20"/>
      <w:szCs w:val="20"/>
      <w:lang w:val="en-GB"/>
    </w:rPr>
  </w:style>
  <w:style w:type="character" w:styleId="Rimandonotaapidipagina">
    <w:name w:val="footnote reference"/>
    <w:basedOn w:val="Carpredefinitoparagrafo"/>
    <w:unhideWhenUsed/>
    <w:rsid w:val="00514C44"/>
    <w:rPr>
      <w:vertAlign w:val="superscript"/>
    </w:rPr>
  </w:style>
  <w:style w:type="character" w:styleId="Enfasigrassetto">
    <w:name w:val="Strong"/>
    <w:basedOn w:val="Carpredefinitoparagrafo"/>
    <w:uiPriority w:val="22"/>
    <w:qFormat/>
    <w:rsid w:val="00514C44"/>
    <w:rPr>
      <w:b/>
      <w:bCs/>
    </w:rPr>
  </w:style>
  <w:style w:type="character" w:customStyle="1" w:styleId="Titolo1Carattere">
    <w:name w:val="Titolo 1 Carattere"/>
    <w:basedOn w:val="Carpredefinitoparagrafo"/>
    <w:link w:val="Titolo1"/>
    <w:uiPriority w:val="9"/>
    <w:rsid w:val="00C90971"/>
    <w:rPr>
      <w:rFonts w:asciiTheme="majorHAnsi" w:eastAsiaTheme="majorEastAsia" w:hAnsiTheme="majorHAnsi" w:cstheme="majorBidi"/>
      <w:color w:val="2F5496" w:themeColor="accent1" w:themeShade="BF"/>
      <w:sz w:val="32"/>
      <w:szCs w:val="32"/>
      <w:lang w:val="en-GB"/>
    </w:rPr>
  </w:style>
  <w:style w:type="character" w:styleId="Collegamentoipertestuale">
    <w:name w:val="Hyperlink"/>
    <w:basedOn w:val="Carpredefinitoparagrafo"/>
    <w:uiPriority w:val="99"/>
    <w:semiHidden/>
    <w:unhideWhenUsed/>
    <w:rsid w:val="00C90971"/>
    <w:rPr>
      <w:color w:val="0000FF"/>
      <w:u w:val="single"/>
    </w:rPr>
  </w:style>
  <w:style w:type="paragraph" w:customStyle="1" w:styleId="DISPLAY">
    <w:name w:val="DISPLAY"/>
    <w:basedOn w:val="Normale"/>
    <w:qFormat/>
    <w:rsid w:val="00C90971"/>
    <w:pPr>
      <w:spacing w:after="0" w:line="360" w:lineRule="auto"/>
      <w:ind w:left="851" w:right="680"/>
    </w:pPr>
    <w:rPr>
      <w:rFonts w:asciiTheme="minorHAnsi" w:hAnsiTheme="minorHAnsi"/>
      <w:szCs w:val="24"/>
    </w:rPr>
  </w:style>
  <w:style w:type="paragraph" w:styleId="NormaleWeb">
    <w:name w:val="Normal (Web)"/>
    <w:basedOn w:val="Normale"/>
    <w:uiPriority w:val="99"/>
    <w:unhideWhenUsed/>
    <w:rsid w:val="00F45F39"/>
    <w:pPr>
      <w:spacing w:before="100" w:beforeAutospacing="1" w:after="100" w:afterAutospacing="1" w:line="240" w:lineRule="auto"/>
    </w:pPr>
    <w:rPr>
      <w:rFonts w:ascii="Calibri" w:hAnsi="Calibri" w:cs="Calibri"/>
      <w:sz w:val="22"/>
      <w:lang w:eastAsia="en-GB"/>
    </w:rPr>
  </w:style>
  <w:style w:type="character" w:styleId="Enfasicorsivo">
    <w:name w:val="Emphasis"/>
    <w:basedOn w:val="Carpredefinitoparagrafo"/>
    <w:uiPriority w:val="20"/>
    <w:qFormat/>
    <w:rsid w:val="00F45F39"/>
    <w:rPr>
      <w:i/>
      <w:iCs/>
    </w:rPr>
  </w:style>
  <w:style w:type="character" w:styleId="Rimandonotadichiusura">
    <w:name w:val="endnote reference"/>
    <w:basedOn w:val="Carpredefinitoparagrafo"/>
    <w:uiPriority w:val="99"/>
    <w:semiHidden/>
    <w:unhideWhenUsed/>
    <w:rsid w:val="00F45F39"/>
    <w:rPr>
      <w:vertAlign w:val="superscript"/>
    </w:rPr>
  </w:style>
  <w:style w:type="paragraph" w:customStyle="1" w:styleId="TESTO">
    <w:name w:val="TESTO"/>
    <w:basedOn w:val="Normale"/>
    <w:uiPriority w:val="99"/>
    <w:rsid w:val="00F45F39"/>
    <w:pPr>
      <w:widowControl w:val="0"/>
      <w:autoSpaceDE w:val="0"/>
      <w:autoSpaceDN w:val="0"/>
      <w:adjustRightInd w:val="0"/>
      <w:spacing w:after="0" w:line="254" w:lineRule="atLeast"/>
      <w:ind w:firstLine="227"/>
      <w:jc w:val="both"/>
      <w:textAlignment w:val="center"/>
    </w:pPr>
    <w:rPr>
      <w:rFonts w:ascii="Simoncini Garamond Std" w:eastAsiaTheme="minorEastAsia" w:hAnsi="Simoncini Garamond Std" w:cs="Simoncini Garamond Std"/>
      <w:color w:val="000000"/>
      <w:sz w:val="22"/>
      <w:lang w:val="it-IT"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ALLESTIMENTO\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Template>
  <TotalTime>0</TotalTime>
  <Pages>5</Pages>
  <Words>2446</Words>
  <Characters>13943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2023-09-27T07:01:00Z</cp:lastPrinted>
  <dcterms:created xsi:type="dcterms:W3CDTF">2023-09-30T09:47:00Z</dcterms:created>
  <dcterms:modified xsi:type="dcterms:W3CDTF">2023-09-30T09:47:00Z</dcterms:modified>
</cp:coreProperties>
</file>