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69" w:rsidRPr="00BB5B35" w:rsidRDefault="00BB5B35" w:rsidP="00BB5B35">
      <w:pPr>
        <w:spacing w:after="0" w:line="276" w:lineRule="auto"/>
        <w:ind w:left="-426" w:right="-336"/>
        <w:jc w:val="center"/>
        <w:rPr>
          <w:rFonts w:ascii="Times New Roman" w:hAnsi="Times New Roman" w:cs="Times New Roman"/>
          <w:sz w:val="28"/>
          <w:szCs w:val="28"/>
        </w:rPr>
      </w:pPr>
      <w:r w:rsidRPr="00BB5B35">
        <w:rPr>
          <w:rFonts w:ascii="Times New Roman" w:hAnsi="Times New Roman" w:cs="Times New Roman"/>
          <w:sz w:val="28"/>
          <w:szCs w:val="28"/>
        </w:rPr>
        <w:t>Lunedì 2</w:t>
      </w:r>
      <w:r w:rsidR="00EF5369" w:rsidRPr="00BB5B35">
        <w:rPr>
          <w:rFonts w:ascii="Times New Roman" w:hAnsi="Times New Roman" w:cs="Times New Roman"/>
          <w:sz w:val="28"/>
          <w:szCs w:val="28"/>
        </w:rPr>
        <w:t xml:space="preserve"> ottobre 2023 -</w:t>
      </w:r>
      <w:r w:rsidR="00EF5369" w:rsidRPr="00BB5B35">
        <w:rPr>
          <w:rFonts w:ascii="Times New Roman" w:hAnsi="Times New Roman" w:cs="Times New Roman"/>
          <w:sz w:val="28"/>
          <w:szCs w:val="28"/>
        </w:rPr>
        <w:t xml:space="preserve"> alle LODI</w:t>
      </w:r>
    </w:p>
    <w:p w:rsidR="00BB5B35" w:rsidRPr="00BB5B35" w:rsidRDefault="00BB5B35" w:rsidP="00BB5B35">
      <w:pPr>
        <w:ind w:left="-426" w:right="-336"/>
        <w:jc w:val="center"/>
        <w:rPr>
          <w:rFonts w:ascii="Times New Roman" w:hAnsi="Times New Roman" w:cs="Times New Roman"/>
          <w:sz w:val="28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 </w:t>
      </w:r>
      <w:r w:rsidRPr="00BB5B35">
        <w:rPr>
          <w:rFonts w:ascii="Times New Roman" w:hAnsi="Times New Roman" w:cs="Times New Roman"/>
          <w:sz w:val="24"/>
          <w:szCs w:val="28"/>
        </w:rPr>
        <w:t>“</w:t>
      </w:r>
      <w:r w:rsidRPr="00BB5B35">
        <w:rPr>
          <w:rFonts w:ascii="Times New Roman" w:hAnsi="Times New Roman" w:cs="Times New Roman"/>
          <w:sz w:val="28"/>
          <w:szCs w:val="28"/>
        </w:rPr>
        <w:t>Benedire”</w:t>
      </w:r>
    </w:p>
    <w:p w:rsidR="00BB5B35" w:rsidRPr="00BB5B35" w:rsidRDefault="00BB5B35" w:rsidP="00BB5B35">
      <w:pPr>
        <w:ind w:left="-426" w:right="-336"/>
        <w:jc w:val="center"/>
        <w:rPr>
          <w:rFonts w:ascii="Times New Roman" w:hAnsi="Times New Roman" w:cs="Times New Roman"/>
          <w:sz w:val="28"/>
          <w:szCs w:val="28"/>
        </w:rPr>
      </w:pPr>
      <w:r w:rsidRPr="00BB5B35">
        <w:rPr>
          <w:rFonts w:ascii="Times New Roman" w:hAnsi="Times New Roman" w:cs="Times New Roman"/>
          <w:sz w:val="28"/>
          <w:szCs w:val="28"/>
        </w:rPr>
        <w:t xml:space="preserve">“ .. e tu bambino” – labbra dissigillate al sacerdote ammutolito 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“Benedetto il Signore Dio” (Lc 1,68): quotidianamente per la Chiesa in preghiera il giorno si apre, in canto, sulla benedizione. </w:t>
      </w:r>
      <w:proofErr w:type="gramStart"/>
      <w:r w:rsidRPr="00BB5B35">
        <w:rPr>
          <w:rFonts w:ascii="Times New Roman" w:hAnsi="Times New Roman" w:cs="Times New Roman"/>
          <w:sz w:val="24"/>
          <w:szCs w:val="28"/>
        </w:rPr>
        <w:t>E</w:t>
      </w:r>
      <w:proofErr w:type="gramEnd"/>
      <w:r w:rsidRPr="00BB5B35">
        <w:rPr>
          <w:rFonts w:ascii="Times New Roman" w:hAnsi="Times New Roman" w:cs="Times New Roman"/>
          <w:sz w:val="24"/>
          <w:szCs w:val="28"/>
        </w:rPr>
        <w:t xml:space="preserve"> questo tono impresso dalla celebrazione dà l’impronta al tempo che, al ritmo dei giorni, inizia.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La benedizione con cui celebriamo l’inizio di un sempre nuovo giorno, è un atto sovversivo. Con essa evangelizziamo i giorni, riscattandoli – qualora mostrassero di essere ammorbati da spiriti “cattivi” (</w:t>
      </w:r>
      <w:proofErr w:type="spellStart"/>
      <w:r w:rsidRPr="00BB5B35">
        <w:rPr>
          <w:rFonts w:ascii="Times New Roman" w:hAnsi="Times New Roman" w:cs="Times New Roman"/>
          <w:sz w:val="24"/>
          <w:szCs w:val="28"/>
        </w:rPr>
        <w:t>Ef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5,16). Se interiorizzata, la benedizione illumina anche il percorso sinodale.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Anche un evento così significativo come la chiesa radunata in sinodo –  sosta di verità, di conversione, di dialogo – di fatto è chiamato a ricevere, ad assumere il passo e il proprio ritmo quotidiano dal mistero che celebra, sotteso tra il </w:t>
      </w:r>
      <w:r w:rsidRPr="00BB5B35">
        <w:rPr>
          <w:rFonts w:ascii="Times New Roman" w:hAnsi="Times New Roman" w:cs="Times New Roman"/>
          <w:i/>
          <w:sz w:val="24"/>
          <w:szCs w:val="28"/>
        </w:rPr>
        <w:t>Benedictus</w:t>
      </w:r>
      <w:r w:rsidRPr="00BB5B35">
        <w:rPr>
          <w:rFonts w:ascii="Times New Roman" w:hAnsi="Times New Roman" w:cs="Times New Roman"/>
          <w:sz w:val="24"/>
          <w:szCs w:val="28"/>
        </w:rPr>
        <w:t xml:space="preserve"> delle lodi mattutine e il </w:t>
      </w:r>
      <w:r w:rsidRPr="00BB5B35">
        <w:rPr>
          <w:rFonts w:ascii="Times New Roman" w:hAnsi="Times New Roman" w:cs="Times New Roman"/>
          <w:i/>
          <w:sz w:val="24"/>
          <w:szCs w:val="28"/>
        </w:rPr>
        <w:t xml:space="preserve">Magnificat </w:t>
      </w:r>
      <w:r w:rsidRPr="00BB5B35">
        <w:rPr>
          <w:rFonts w:ascii="Times New Roman" w:hAnsi="Times New Roman" w:cs="Times New Roman"/>
          <w:sz w:val="24"/>
          <w:szCs w:val="28"/>
        </w:rPr>
        <w:t>vespertino. Tra la benedizione per la visita del Signore – incessantemente liberante - e la meraviglia dinanzi alla maggior grandezza del Signore Dio, che raduna i poveri, gli affamati, i molti e i differenti. Penso siamo chiamati a esporci radicalmente a queste due luci generative nei giorni che verranno, per trarne visione e orientamento.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Ogni mattina la Chiesa in cammino anzitutto benedice. Mai e poi mai dovrà perdere di vista questa consegna. L’ha imparato da Gesù, più volte (Mt 11,25-27; Lc 10,21-22) e fino alla benedizione ultima – al Cenacolo (Mt 26,26) e oltre la risurrezione (Lc 24,50-51).  Il benedire raccoglie e condensa come in una sintesi suprema ogni parola di Gesù, ogni rito memoriale mediante il quale Egli rimane nella sua chiesa.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Questo inizio di assemblea sinodale è chiamato, mi pare, a questo esercizio elementare della fede: assumere come tono di fondo la benedizione, per ogni giorno di confronto sinodale. Per ogni sua discreta uscita dalla mutezza.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Dopo l’incredulità e il mutismo che avevano come impietrito e sospeso il servizio cultuale di Zaccaria al tempio, la benedizione del sacerdote era rimasta sospesa: egli non poteva orami più lui benedire il popolo in attesa (Lc 1,21-22). Ma ora l’evento della nascita del “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vocatus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propheta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” scioglie il mutismo, l’incredulità, pone fine alla notte E per noi?</w:t>
      </w:r>
    </w:p>
    <w:p w:rsidR="00BB5B35" w:rsidRPr="00BB5B35" w:rsidRDefault="00BB5B35" w:rsidP="00BB5B35">
      <w:pPr>
        <w:ind w:left="-426" w:right="-3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Benedire, mi pare, è l’atteggiamento sinodale di fondo, da che esiste il popolo di Dio: «</w:t>
      </w:r>
      <w:r w:rsidRPr="00BB5B3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A questo infatti siete stati chiamati da Dio per avere</w:t>
      </w:r>
      <w:r w:rsidRPr="00BB5B35">
        <w:rPr>
          <w:rStyle w:val="apple-converted-space"/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 </w:t>
      </w:r>
      <w:r w:rsidRPr="00BB5B35">
        <w:rPr>
          <w:rFonts w:ascii="Times New Roman" w:eastAsia="Times New Roman" w:hAnsi="Times New Roman" w:cs="Times New Roman"/>
          <w:bCs/>
          <w:sz w:val="24"/>
          <w:szCs w:val="28"/>
        </w:rPr>
        <w:t>in eredità</w:t>
      </w:r>
      <w:r w:rsidRPr="00BB5B35">
        <w:rPr>
          <w:rStyle w:val="apple-converted-space"/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 </w:t>
      </w:r>
      <w:r w:rsidRPr="00BB5B3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la sua benedizione» (1Pt 3,9).</w:t>
      </w:r>
      <w:r w:rsidRPr="00BB5B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B5B35">
        <w:rPr>
          <w:rFonts w:ascii="Times New Roman" w:hAnsi="Times New Roman" w:cs="Times New Roman"/>
          <w:sz w:val="24"/>
          <w:szCs w:val="28"/>
        </w:rPr>
        <w:t>Come considerato ieri a proposito dei Salmi, tale atteggiamento presuppone un evento nella vita del singolo, che dilata la stretta e apre ai molti: dal singolo si rifrange, passa contagiando l’intera assemblea: “Benedirò il Signore, in ogni tempo, esaltiamo insieme il suo nome” (</w:t>
      </w:r>
      <w:proofErr w:type="spellStart"/>
      <w:r w:rsidRPr="00BB5B35">
        <w:rPr>
          <w:rFonts w:ascii="Times New Roman" w:hAnsi="Times New Roman" w:cs="Times New Roman"/>
          <w:sz w:val="24"/>
          <w:szCs w:val="28"/>
        </w:rPr>
        <w:t>Sal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33,4).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La chiesa agli inizi ha fatto una scelta carica di futuro (ma chiediamoci: quanto sarà effettivamente vissuta oggi?) nel ricevere dalla preghiera e assumere il </w:t>
      </w:r>
      <w:r w:rsidRPr="00BB5B35">
        <w:rPr>
          <w:rFonts w:ascii="Times New Roman" w:hAnsi="Times New Roman" w:cs="Times New Roman"/>
          <w:i/>
          <w:sz w:val="24"/>
          <w:szCs w:val="28"/>
        </w:rPr>
        <w:t>Benedictus</w:t>
      </w:r>
      <w:r w:rsidRPr="00BB5B35">
        <w:rPr>
          <w:rFonts w:ascii="Times New Roman" w:hAnsi="Times New Roman" w:cs="Times New Roman"/>
          <w:sz w:val="24"/>
          <w:szCs w:val="28"/>
        </w:rPr>
        <w:t xml:space="preserve"> quale </w:t>
      </w:r>
      <w:r w:rsidRPr="00BB5B35">
        <w:rPr>
          <w:rFonts w:ascii="Times New Roman" w:hAnsi="Times New Roman" w:cs="Times New Roman"/>
          <w:i/>
          <w:sz w:val="24"/>
          <w:szCs w:val="28"/>
        </w:rPr>
        <w:t>vademecum</w:t>
      </w:r>
      <w:r w:rsidRPr="00BB5B35">
        <w:rPr>
          <w:rFonts w:ascii="Times New Roman" w:hAnsi="Times New Roman" w:cs="Times New Roman"/>
          <w:sz w:val="24"/>
          <w:szCs w:val="28"/>
        </w:rPr>
        <w:t xml:space="preserve"> e stile della propria chiamata a essere “</w:t>
      </w:r>
      <w:r w:rsidRPr="00BB5B35">
        <w:rPr>
          <w:rFonts w:ascii="Times New Roman" w:hAnsi="Times New Roman" w:cs="Times New Roman"/>
          <w:i/>
          <w:sz w:val="24"/>
          <w:szCs w:val="28"/>
        </w:rPr>
        <w:t xml:space="preserve">homo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vivens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>, gloria Dei</w:t>
      </w:r>
      <w:r w:rsidRPr="00BB5B35">
        <w:rPr>
          <w:rFonts w:ascii="Times New Roman" w:hAnsi="Times New Roman" w:cs="Times New Roman"/>
          <w:sz w:val="24"/>
          <w:szCs w:val="28"/>
        </w:rPr>
        <w:t xml:space="preserve">” (Ireneo,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Adversus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haereses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,</w:t>
      </w:r>
      <w:r w:rsidRPr="00BB5B3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it-IT"/>
        </w:rPr>
        <w:t> IV, 20,7</w:t>
      </w:r>
      <w:r w:rsidRPr="00BB5B35">
        <w:rPr>
          <w:rFonts w:ascii="Times New Roman" w:hAnsi="Times New Roman" w:cs="Times New Roman"/>
          <w:sz w:val="24"/>
          <w:szCs w:val="28"/>
        </w:rPr>
        <w:t>). Benedicendo dà inizio al nuovo giorno quale tempo affidato alla sua libertà; da capo acquista lo sguardo per leggere le vicende proprie e del mondo alla luce della grazia. Sarà, quella scelta degli inizi, effettivamente vissuta oggi?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Atteggiamento contrario al benedire è quella della ragione calcolante e strumentale, che persegue il bieco utile. La ragione calcolante guarda la realtà per cercarne il dominio attraverso congetture e </w:t>
      </w:r>
      <w:r w:rsidRPr="00BB5B35">
        <w:rPr>
          <w:rFonts w:ascii="Times New Roman" w:hAnsi="Times New Roman" w:cs="Times New Roman"/>
          <w:sz w:val="24"/>
          <w:szCs w:val="28"/>
        </w:rPr>
        <w:lastRenderedPageBreak/>
        <w:t xml:space="preserve">strategie.  La ragione calcolante vanta il possesso arrogante della verità ed è indisponibile al confronto. La ragione calcolante strumentalizza l’altro, le situazioni, il creato. Vuole dominare a ogni costo, anche con sacri pretesti - e non sa benedire. 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Il </w:t>
      </w:r>
      <w:r w:rsidRPr="00BB5B35">
        <w:rPr>
          <w:rFonts w:ascii="Times New Roman" w:hAnsi="Times New Roman" w:cs="Times New Roman"/>
          <w:i/>
          <w:sz w:val="24"/>
          <w:szCs w:val="28"/>
        </w:rPr>
        <w:t>Benedictus</w:t>
      </w:r>
      <w:r w:rsidRPr="00BB5B35">
        <w:rPr>
          <w:rFonts w:ascii="Times New Roman" w:hAnsi="Times New Roman" w:cs="Times New Roman"/>
          <w:sz w:val="24"/>
          <w:szCs w:val="28"/>
        </w:rPr>
        <w:t xml:space="preserve"> offre, con stupenda densità simbolica, l’avvio per il cammino. Dal sacerdote incredulo e quindi muto, incapace di benedire il popolo, Zaccaria è trasformato dallo Spirito in profeta che esultante benedice.  Benedice per la visita trasformante di Dio. Benedice per il “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vocatus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propheta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”, l’infante reso sommo profeta (Mt 11,11; 21,23-27). Il profeta è bambino per antonomasia: lo vediamo già in Geremia, l’essere umano reso per grazia dall’Alto è giovane, si percepisce radialmente bisognoso di aiuto per essere profeta: occhio che vede - dal cuore di Dio - presente, passato e futuro, l’invisibile se non agli occhi del cuore in ascolto.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 xml:space="preserve">Solo chi riceve cuore di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è profeta. Non per prevedere il futuro, ma per vedere il presente con il suo infallibile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sensorium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, già vigile nel buio del grembo. È il cuore di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che consente di benedire pur e proprio appartenendo a un mondo umiliato dal disfacimento. 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Benedire Dio che in modo misterioso compie prodigi, restituisce ogni giorno anima alla chiesa, segnata da attese e inerzie, mutismi e sterilità, da molte rughe d’incredulità. Restituisce un’anima nel tempo - e oltre il tempo (</w:t>
      </w:r>
      <w:proofErr w:type="spellStart"/>
      <w:r w:rsidRPr="00BB5B35">
        <w:rPr>
          <w:rFonts w:ascii="Times New Roman" w:hAnsi="Times New Roman" w:cs="Times New Roman"/>
          <w:sz w:val="24"/>
          <w:szCs w:val="28"/>
        </w:rPr>
        <w:t>Ap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14,3; 15,3-4).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Urge appropriarsi di questa forma di chiesa che è la benedizione, anche nei percorsi sinodali; soltanto così è possibile procedere “sulla via della pace” (Lc 1,79).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L’augurio intenerito dallo stupore di un anziano padre al figlio neonato – “</w:t>
      </w:r>
      <w:r w:rsidRPr="00BB5B35">
        <w:rPr>
          <w:rFonts w:ascii="Times New Roman" w:hAnsi="Times New Roman" w:cs="Times New Roman"/>
          <w:i/>
          <w:sz w:val="24"/>
          <w:szCs w:val="28"/>
        </w:rPr>
        <w:t xml:space="preserve">et tu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” (1,76) –, è dalla Liturgia posto sulle labbra della chiesa in cammino. E la storia di ogni giorno si riapre su una confessione di lode, perché – questo è il passaggio decisivo - “Dio ha visitato” (1,68). Ha compiuto </w:t>
      </w:r>
      <w:proofErr w:type="gramStart"/>
      <w:r w:rsidRPr="00BB5B35">
        <w:rPr>
          <w:rFonts w:ascii="Times New Roman" w:hAnsi="Times New Roman" w:cs="Times New Roman"/>
          <w:sz w:val="24"/>
          <w:szCs w:val="28"/>
        </w:rPr>
        <w:t>la su</w:t>
      </w:r>
      <w:proofErr w:type="gramEnd"/>
      <w:r w:rsidRPr="00BB5B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episkopè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, visita premurosa, visita fecondante, visita di giudizio e invito alla conversione; visita di misericordia. Mai si dovrà perdere di vista, nei passi del Sinodo, l’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episkopè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 - la visita del Signore. Che altro potranno essere questi faticosi passi del percorso sinodale finora attraversati, se non il luogo e il tempo della sua </w:t>
      </w:r>
      <w:r w:rsidRPr="00BB5B35">
        <w:rPr>
          <w:rFonts w:ascii="Times New Roman" w:hAnsi="Times New Roman" w:cs="Times New Roman"/>
          <w:i/>
          <w:sz w:val="24"/>
          <w:szCs w:val="28"/>
        </w:rPr>
        <w:t>visita</w:t>
      </w:r>
      <w:r w:rsidRPr="00BB5B35">
        <w:rPr>
          <w:rFonts w:ascii="Times New Roman" w:hAnsi="Times New Roman" w:cs="Times New Roman"/>
          <w:sz w:val="24"/>
          <w:szCs w:val="28"/>
        </w:rPr>
        <w:t>?</w:t>
      </w:r>
      <w:bookmarkStart w:id="0" w:name="_GoBack"/>
      <w:bookmarkEnd w:id="0"/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Al bambino stesso salutato dal canto paterno è affidato il compito profetico di “camminare avanti”, di precorrere l’Astro che sorge dall’alto. “</w:t>
      </w:r>
      <w:r w:rsidRPr="00BB5B35">
        <w:rPr>
          <w:rFonts w:ascii="Times New Roman" w:hAnsi="Times New Roman" w:cs="Times New Roman"/>
          <w:i/>
          <w:sz w:val="24"/>
          <w:szCs w:val="28"/>
        </w:rPr>
        <w:t xml:space="preserve">Et tu,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”: il futuro Precursore, il ruvido uomo del deserto, è identificato come profeta nella sua qualità di “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>”. Ebbene, penso che la Chiesa sinodale cantando il Benedictus possa riconoscersi chiamata a identificarsi nel “</w:t>
      </w:r>
      <w:proofErr w:type="spellStart"/>
      <w:r w:rsidRPr="00BB5B35">
        <w:rPr>
          <w:rFonts w:ascii="Times New Roman" w:hAnsi="Times New Roman" w:cs="Times New Roman"/>
          <w:sz w:val="24"/>
          <w:szCs w:val="28"/>
        </w:rPr>
        <w:t>puer</w:t>
      </w:r>
      <w:proofErr w:type="spellEnd"/>
      <w:r w:rsidRPr="00BB5B35">
        <w:rPr>
          <w:rFonts w:ascii="Times New Roman" w:hAnsi="Times New Roman" w:cs="Times New Roman"/>
          <w:sz w:val="24"/>
          <w:szCs w:val="28"/>
        </w:rPr>
        <w:t xml:space="preserve">” che, destinato a uno spazio relazionale più vasto della sua parentela: prepara la via al cammino dei popoli – di Israele e di tutti coloro che giacciono nelle tenebre. Cammina e apre la via, come ci rivela lo stesso Vangelo di oggi. 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“</w:t>
      </w:r>
      <w:r w:rsidRPr="00BB5B35">
        <w:rPr>
          <w:rFonts w:ascii="Times New Roman" w:hAnsi="Times New Roman" w:cs="Times New Roman"/>
          <w:i/>
          <w:sz w:val="24"/>
          <w:szCs w:val="28"/>
        </w:rPr>
        <w:t xml:space="preserve">Per viscera </w:t>
      </w:r>
      <w:proofErr w:type="spellStart"/>
      <w:r w:rsidRPr="00BB5B35">
        <w:rPr>
          <w:rFonts w:ascii="Times New Roman" w:hAnsi="Times New Roman" w:cs="Times New Roman"/>
          <w:i/>
          <w:sz w:val="24"/>
          <w:szCs w:val="28"/>
        </w:rPr>
        <w:t>misericordiae</w:t>
      </w:r>
      <w:proofErr w:type="spellEnd"/>
      <w:r w:rsidRPr="00BB5B35">
        <w:rPr>
          <w:rFonts w:ascii="Times New Roman" w:hAnsi="Times New Roman" w:cs="Times New Roman"/>
          <w:i/>
          <w:sz w:val="24"/>
          <w:szCs w:val="28"/>
        </w:rPr>
        <w:t xml:space="preserve"> Dei nostri</w:t>
      </w:r>
      <w:r w:rsidRPr="00BB5B35">
        <w:rPr>
          <w:rFonts w:ascii="Times New Roman" w:hAnsi="Times New Roman" w:cs="Times New Roman"/>
          <w:sz w:val="24"/>
          <w:szCs w:val="28"/>
        </w:rPr>
        <w:t>”: il cammino nel quale è impegnata la Chiesa, è interpretato dal Cantico al modo di un cammino attraverso il grembo, il grembo, quello della misericordia di Dio. Noi, guardiamo a noi stessi e in tutte le direzioni, dovunque guardiamo il nostro sguardo, comunque ci muoviamo, in qualunque direzione ci smarriamo e percepiamo una certa trepidazione. Ebbene il cantico rivela che noi stiamo attraversando il grembo di nuova nascita.  È dalla misericordia che sorge, nuovo mattino, la pace.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Uscita dalle tenebre, dall'ombra della morte. È la luce del giorno che sorge per non tramontare mai più - ed è quella luce che sorge per spiegarci come le tenebre erano già in modo straordinariamente fecondo e pacificante rivelazione della misericordia, del grembo generativo del Dio vivente.</w:t>
      </w:r>
    </w:p>
    <w:p w:rsidR="00BB5B35" w:rsidRPr="00BB5B35" w:rsidRDefault="00BB5B35" w:rsidP="00BB5B35">
      <w:pPr>
        <w:ind w:left="-426" w:right="-336"/>
        <w:jc w:val="both"/>
        <w:rPr>
          <w:rFonts w:ascii="Times New Roman" w:hAnsi="Times New Roman" w:cs="Times New Roman"/>
          <w:sz w:val="24"/>
          <w:szCs w:val="28"/>
        </w:rPr>
      </w:pPr>
      <w:r w:rsidRPr="00BB5B35">
        <w:rPr>
          <w:rFonts w:ascii="Times New Roman" w:hAnsi="Times New Roman" w:cs="Times New Roman"/>
          <w:sz w:val="24"/>
          <w:szCs w:val="28"/>
        </w:rPr>
        <w:t>Sapranno i passi del cammino sinodale registrarsi sulla lunghezza d’onda della benedizione mattutina?</w:t>
      </w:r>
    </w:p>
    <w:p w:rsidR="00707D6A" w:rsidRPr="00BB5B35" w:rsidRDefault="00707D6A" w:rsidP="00BB5B35">
      <w:pPr>
        <w:spacing w:after="0" w:line="276" w:lineRule="auto"/>
        <w:ind w:left="-426" w:right="-336"/>
        <w:jc w:val="center"/>
        <w:rPr>
          <w:rFonts w:ascii="Times New Roman" w:hAnsi="Times New Roman" w:cs="Times New Roman"/>
          <w:sz w:val="20"/>
        </w:rPr>
      </w:pPr>
    </w:p>
    <w:sectPr w:rsidR="00707D6A" w:rsidRPr="00BB5B35" w:rsidSect="00EF5369">
      <w:headerReference w:type="first" r:id="rId6"/>
      <w:pgSz w:w="11900" w:h="16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69" w:rsidRDefault="00EF5369" w:rsidP="0028111A">
      <w:r>
        <w:separator/>
      </w:r>
    </w:p>
  </w:endnote>
  <w:endnote w:type="continuationSeparator" w:id="0">
    <w:p w:rsidR="00EF5369" w:rsidRDefault="00EF5369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69" w:rsidRDefault="00EF5369" w:rsidP="0028111A">
      <w:r>
        <w:separator/>
      </w:r>
    </w:p>
  </w:footnote>
  <w:footnote w:type="continuationSeparator" w:id="0">
    <w:p w:rsidR="00EF5369" w:rsidRDefault="00EF5369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EF5369" w:rsidTr="005A74EE">
      <w:tc>
        <w:tcPr>
          <w:tcW w:w="6066" w:type="dxa"/>
          <w:tcBorders>
            <w:left w:val="single" w:sz="24" w:space="0" w:color="BA1D18"/>
          </w:tcBorders>
        </w:tcPr>
        <w:p w:rsidR="00EF5369" w:rsidRPr="000A232A" w:rsidRDefault="00EF5369" w:rsidP="00EF5369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XVI Assemblea</w:t>
          </w:r>
        </w:p>
        <w:p w:rsidR="00EF5369" w:rsidRPr="000A232A" w:rsidRDefault="00EF5369" w:rsidP="00EF5369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Generale Ordinaria del</w:t>
          </w:r>
        </w:p>
        <w:p w:rsidR="00EF5369" w:rsidRDefault="00EF5369" w:rsidP="00EF5369">
          <w:pPr>
            <w:pStyle w:val="Intestazione"/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Sinodo dei Vescovi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EF5369" w:rsidRDefault="00EF5369" w:rsidP="00EF5369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F8AD99A" wp14:editId="1CCAB7EC">
                <wp:extent cx="1138335" cy="537136"/>
                <wp:effectExtent l="0" t="0" r="5080" b="0"/>
                <wp:docPr id="4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5369" w:rsidRDefault="00EF53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69"/>
    <w:rsid w:val="000A232A"/>
    <w:rsid w:val="00137CBB"/>
    <w:rsid w:val="0028111A"/>
    <w:rsid w:val="002C76FD"/>
    <w:rsid w:val="00707D6A"/>
    <w:rsid w:val="00A07BCE"/>
    <w:rsid w:val="00BB5B35"/>
    <w:rsid w:val="00E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3A3"/>
  <w15:chartTrackingRefBased/>
  <w15:docId w15:val="{43C3D91D-E8E2-493E-AAAB-E54CCBD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6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BB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ALLESTIMENTO\TEMPLATES\template%20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ITA</Template>
  <TotalTime>0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2</cp:revision>
  <cp:lastPrinted>2023-09-27T07:01:00Z</cp:lastPrinted>
  <dcterms:created xsi:type="dcterms:W3CDTF">2023-09-30T09:33:00Z</dcterms:created>
  <dcterms:modified xsi:type="dcterms:W3CDTF">2023-09-30T09:33:00Z</dcterms:modified>
</cp:coreProperties>
</file>